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7F" w:rsidRDefault="00A5457F" w:rsidP="00680B83">
      <w:pPr>
        <w:ind w:right="-6"/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.8pt;height:48pt;visibility:visible">
            <v:imagedata r:id="rId7" o:title=""/>
          </v:shape>
        </w:pict>
      </w:r>
    </w:p>
    <w:p w:rsidR="00A5457F" w:rsidRDefault="00A5457F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A5457F" w:rsidRDefault="00A5457F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КОНТРОЛЬНО-СЧЕТНАЯ ПАЛАТА </w:t>
      </w:r>
    </w:p>
    <w:p w:rsidR="00A5457F" w:rsidRDefault="00A5457F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РУЗСКОГО МУНИЦИПАЛЬНОГО РАЙОНА</w:t>
      </w:r>
    </w:p>
    <w:p w:rsidR="00A5457F" w:rsidRDefault="00A5457F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МОСКОВСКОЙ ОБЛАСТИ</w:t>
      </w:r>
    </w:p>
    <w:p w:rsidR="00A5457F" w:rsidRDefault="00A5457F" w:rsidP="00D06010">
      <w:pPr>
        <w:ind w:right="-144"/>
        <w:jc w:val="center"/>
        <w:rPr>
          <w:rFonts w:ascii="Arial" w:hAnsi="Arial" w:cs="Arial"/>
          <w:sz w:val="28"/>
          <w:szCs w:val="28"/>
        </w:rPr>
      </w:pPr>
    </w:p>
    <w:p w:rsidR="00A5457F" w:rsidRDefault="00A5457F" w:rsidP="005A15FC">
      <w:pPr>
        <w:spacing w:line="240" w:lineRule="exact"/>
        <w:ind w:right="-144"/>
      </w:pPr>
      <w:r>
        <w:rPr>
          <w:sz w:val="18"/>
          <w:szCs w:val="18"/>
        </w:rPr>
        <w:t xml:space="preserve">Солнцева ул., 11,каб. 428, Руза, Московская область, 143100                                                      Тел/факс  8/495/27- 2-01-46  </w:t>
      </w:r>
      <w:r>
        <w:rPr>
          <w:sz w:val="20"/>
          <w:szCs w:val="20"/>
        </w:rPr>
        <w:t xml:space="preserve"> ОКПО 96363871 , ОГРН 1065075011000, ИНН/КПП 5075033330/507501001</w:t>
      </w:r>
      <w:r>
        <w:rPr>
          <w:sz w:val="18"/>
          <w:szCs w:val="18"/>
        </w:rPr>
        <w:t xml:space="preserve">                                                    </w:t>
      </w:r>
      <w:r w:rsidRPr="00B67980">
        <w:rPr>
          <w:sz w:val="20"/>
          <w:szCs w:val="20"/>
        </w:rPr>
        <w:pict>
          <v:shape id="_x0000_i1026" type="#_x0000_t75" style="width:514.25pt;height:7.75pt" o:hrpct="0" o:hralign="center" o:hr="t">
            <v:imagedata r:id="rId8" o:title=""/>
          </v:shape>
        </w:pict>
      </w:r>
    </w:p>
    <w:p w:rsidR="00A5457F" w:rsidRDefault="00A5457F"/>
    <w:p w:rsidR="00A5457F" w:rsidRPr="004E48CB" w:rsidRDefault="00A5457F" w:rsidP="00680B83">
      <w:pPr>
        <w:jc w:val="center"/>
        <w:rPr>
          <w:b/>
        </w:rPr>
      </w:pPr>
      <w:r w:rsidRPr="004E48CB">
        <w:rPr>
          <w:b/>
        </w:rPr>
        <w:t xml:space="preserve">Заключение </w:t>
      </w:r>
    </w:p>
    <w:p w:rsidR="00A5457F" w:rsidRDefault="00A5457F" w:rsidP="00680B83">
      <w:pPr>
        <w:jc w:val="center"/>
        <w:rPr>
          <w:b/>
        </w:rPr>
      </w:pPr>
      <w:r w:rsidRPr="004E48CB">
        <w:rPr>
          <w:b/>
        </w:rPr>
        <w:t>о результатах проведения внешней проверки бюджетной отчётности Администрации городского поселения Руза Рузского муниципального района за 2015 год</w:t>
      </w:r>
    </w:p>
    <w:p w:rsidR="00A5457F" w:rsidRPr="004E48CB" w:rsidRDefault="00A5457F" w:rsidP="00680B83">
      <w:pPr>
        <w:jc w:val="center"/>
        <w:rPr>
          <w:b/>
        </w:rPr>
      </w:pPr>
    </w:p>
    <w:p w:rsidR="00A5457F" w:rsidRPr="004E48CB" w:rsidRDefault="00A5457F" w:rsidP="00680B83">
      <w:r>
        <w:t>20</w:t>
      </w:r>
      <w:r w:rsidRPr="004E48CB">
        <w:t xml:space="preserve"> марта 2016 года                                                                            </w:t>
      </w:r>
      <w:r>
        <w:t xml:space="preserve">                        </w:t>
      </w:r>
      <w:r w:rsidRPr="004E48CB">
        <w:t xml:space="preserve">     № _____</w:t>
      </w:r>
    </w:p>
    <w:p w:rsidR="00A5457F" w:rsidRPr="004E48CB" w:rsidRDefault="00A5457F" w:rsidP="00680B83"/>
    <w:p w:rsidR="00A5457F" w:rsidRPr="00C9025B" w:rsidRDefault="00A5457F" w:rsidP="00DB12F1">
      <w:pPr>
        <w:numPr>
          <w:ilvl w:val="1"/>
          <w:numId w:val="8"/>
        </w:numPr>
        <w:jc w:val="center"/>
        <w:rPr>
          <w:b/>
          <w:bCs/>
          <w:iCs/>
        </w:rPr>
      </w:pPr>
      <w:r w:rsidRPr="00C9025B">
        <w:rPr>
          <w:b/>
          <w:bCs/>
        </w:rPr>
        <w:t>Своевременность и полнота представления</w:t>
      </w:r>
      <w:r w:rsidRPr="00C9025B">
        <w:rPr>
          <w:b/>
          <w:bCs/>
          <w:iCs/>
        </w:rPr>
        <w:t xml:space="preserve"> годовой отчётности</w:t>
      </w:r>
    </w:p>
    <w:p w:rsidR="00A5457F" w:rsidRPr="00C9025B" w:rsidRDefault="00A5457F" w:rsidP="00DB12F1">
      <w:pPr>
        <w:jc w:val="center"/>
        <w:rPr>
          <w:b/>
        </w:rPr>
      </w:pPr>
      <w:r w:rsidRPr="00C9025B">
        <w:rPr>
          <w:b/>
          <w:bCs/>
          <w:iCs/>
        </w:rPr>
        <w:t xml:space="preserve"> </w:t>
      </w:r>
      <w:r w:rsidRPr="00C9025B">
        <w:rPr>
          <w:b/>
        </w:rPr>
        <w:t>об исполнении бюджета</w:t>
      </w:r>
    </w:p>
    <w:p w:rsidR="00A5457F" w:rsidRPr="004E48CB" w:rsidRDefault="00A5457F" w:rsidP="00DB12F1">
      <w:pPr>
        <w:autoSpaceDE w:val="0"/>
        <w:autoSpaceDN w:val="0"/>
        <w:adjustRightInd w:val="0"/>
        <w:ind w:firstLine="567"/>
        <w:jc w:val="both"/>
      </w:pPr>
      <w:r w:rsidRPr="004E48CB">
        <w:t xml:space="preserve">Заключение по результатам проведения внешней проверки годовой бюджетной </w:t>
      </w:r>
      <w:r w:rsidRPr="004E48CB">
        <w:rPr>
          <w:bCs/>
          <w:iCs/>
        </w:rPr>
        <w:t xml:space="preserve">отчётности </w:t>
      </w:r>
      <w:r w:rsidRPr="004E48CB">
        <w:t xml:space="preserve">главного распорядителя бюджетных средств - Администрация городского поселения Руза Рузского муниципального района за </w:t>
      </w:r>
      <w:r w:rsidRPr="004E48CB">
        <w:rPr>
          <w:bCs/>
          <w:iCs/>
        </w:rPr>
        <w:t>2015 год</w:t>
      </w:r>
      <w:r w:rsidRPr="004E48CB">
        <w:t xml:space="preserve"> подготовлено Контрольно-Счетной палатой Рузского муниципального района в соответствии с требованиями  статьи 264.4 Бюджетного кодекса Российской Федерации, пункта 3 части 2 статьи 9 </w:t>
      </w:r>
      <w:r w:rsidRPr="004E48CB">
        <w:rPr>
          <w:lang w:eastAsia="en-US"/>
        </w:rPr>
        <w:t xml:space="preserve">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Pr="004E48CB">
        <w:t xml:space="preserve">и статьи 14  Положения о бюджетном процессе в городском поселении Руза Рузского муниципального района Московской области, утверждённого Решением  Совета депутатов городского поселения Руза от 07.07.2011 г. № 157/31  (далее - Положение о бюджетном процессе). </w:t>
      </w:r>
    </w:p>
    <w:p w:rsidR="00A5457F" w:rsidRPr="004E48CB" w:rsidRDefault="00A5457F" w:rsidP="00DB12F1">
      <w:pPr>
        <w:autoSpaceDE w:val="0"/>
        <w:autoSpaceDN w:val="0"/>
        <w:adjustRightInd w:val="0"/>
        <w:ind w:firstLine="567"/>
        <w:jc w:val="both"/>
      </w:pPr>
      <w:r w:rsidRPr="004E48CB">
        <w:t xml:space="preserve">Годовая бюджетная отчётность представлена в Контрольно-Счетную палату Рузского муниципального района (далее – Контрольно-счетная палата) в срок, установленный главой 4 статьи 14 Положения о бюджетном процессе. </w:t>
      </w:r>
    </w:p>
    <w:p w:rsidR="00A5457F" w:rsidRPr="004E48CB" w:rsidRDefault="00A5457F" w:rsidP="00DB12F1">
      <w:pPr>
        <w:autoSpaceDE w:val="0"/>
        <w:autoSpaceDN w:val="0"/>
        <w:adjustRightInd w:val="0"/>
        <w:ind w:firstLine="567"/>
        <w:jc w:val="both"/>
      </w:pPr>
      <w:r w:rsidRPr="004E48CB">
        <w:t xml:space="preserve">Бюджетная отчетность представлена на бумажном носителе в сброшюрованном и пронумерованном виде с оглавлением и сопроводительным письмом. </w:t>
      </w:r>
    </w:p>
    <w:p w:rsidR="00A5457F" w:rsidRPr="004E48CB" w:rsidRDefault="00A5457F" w:rsidP="00DB12F1">
      <w:pPr>
        <w:autoSpaceDE w:val="0"/>
        <w:autoSpaceDN w:val="0"/>
        <w:adjustRightInd w:val="0"/>
        <w:ind w:firstLine="567"/>
        <w:jc w:val="both"/>
      </w:pPr>
      <w:r w:rsidRPr="004E48CB">
        <w:t>Полнота представленной бюджетной отчётности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28.12.2010г. № 191н (далее - Инструкция № 191н).</w:t>
      </w:r>
    </w:p>
    <w:p w:rsidR="00A5457F" w:rsidRPr="004E48CB" w:rsidRDefault="00A5457F" w:rsidP="00680B83">
      <w:pPr>
        <w:ind w:firstLine="547"/>
        <w:jc w:val="both"/>
      </w:pPr>
      <w:r w:rsidRPr="004E48CB">
        <w:t xml:space="preserve">В нарушение п. 8 части 1 Инструкции № 191н в текстовой части пояснительной записки не указаны формы годовой отчетности, не имеющие числового значения. </w:t>
      </w:r>
    </w:p>
    <w:p w:rsidR="00A5457F" w:rsidRPr="004E48CB" w:rsidRDefault="00A5457F" w:rsidP="00680B83">
      <w:pPr>
        <w:ind w:firstLine="547"/>
        <w:jc w:val="both"/>
      </w:pPr>
    </w:p>
    <w:p w:rsidR="00A5457F" w:rsidRPr="00C9025B" w:rsidRDefault="00A5457F" w:rsidP="00AE4C16">
      <w:pPr>
        <w:numPr>
          <w:ilvl w:val="1"/>
          <w:numId w:val="8"/>
        </w:numPr>
        <w:autoSpaceDE w:val="0"/>
        <w:autoSpaceDN w:val="0"/>
        <w:adjustRightInd w:val="0"/>
        <w:jc w:val="center"/>
        <w:rPr>
          <w:b/>
        </w:rPr>
      </w:pPr>
      <w:r w:rsidRPr="004E48CB">
        <w:rPr>
          <w:b/>
        </w:rPr>
        <w:t>Анализ и оценка форм бюджетной отчетности</w:t>
      </w:r>
    </w:p>
    <w:p w:rsidR="00A5457F" w:rsidRPr="004E48CB" w:rsidRDefault="00A5457F" w:rsidP="00680B83">
      <w:pPr>
        <w:autoSpaceDE w:val="0"/>
        <w:autoSpaceDN w:val="0"/>
        <w:adjustRightInd w:val="0"/>
        <w:ind w:firstLine="567"/>
        <w:jc w:val="both"/>
      </w:pPr>
      <w:r w:rsidRPr="004E48CB">
        <w:t>Анализ форм бюджетной отчетности осуществлялся в рамках порядка её составления, а оценка на основании обобщенных показателей, содержащихся в отчетности, путем суммирования одноименных показателей и исключения в установленном Инструкцией № 191н порядком взаимосвязанных показателей по позициям консолидируемых форм.</w:t>
      </w:r>
    </w:p>
    <w:p w:rsidR="00A5457F" w:rsidRPr="004E48CB" w:rsidRDefault="00A5457F" w:rsidP="00680B83">
      <w:pPr>
        <w:autoSpaceDE w:val="0"/>
        <w:autoSpaceDN w:val="0"/>
        <w:adjustRightInd w:val="0"/>
        <w:ind w:firstLine="567"/>
        <w:jc w:val="both"/>
      </w:pPr>
      <w:r w:rsidRPr="004E48CB">
        <w:t>Таким образом, в ходе внешней проверки анализ и оценка осуществлялась в отношении следующих форм бюджетной отчетности:</w:t>
      </w:r>
    </w:p>
    <w:p w:rsidR="00A5457F" w:rsidRPr="004E48CB" w:rsidRDefault="00A5457F" w:rsidP="00680B83">
      <w:pPr>
        <w:ind w:firstLine="567"/>
        <w:jc w:val="both"/>
      </w:pPr>
      <w:r w:rsidRPr="004E48CB">
        <w:t>-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0503130);</w:t>
      </w:r>
    </w:p>
    <w:p w:rsidR="00A5457F" w:rsidRPr="004E48CB" w:rsidRDefault="00A5457F" w:rsidP="00680B83">
      <w:pPr>
        <w:tabs>
          <w:tab w:val="left" w:pos="851"/>
        </w:tabs>
        <w:ind w:firstLine="567"/>
        <w:jc w:val="both"/>
      </w:pPr>
      <w:r w:rsidRPr="004E48CB">
        <w:t>- справка по заключению счетов бюджетного учета отчетного финансового года (ф. 0503110);</w:t>
      </w:r>
    </w:p>
    <w:p w:rsidR="00A5457F" w:rsidRPr="004E48CB" w:rsidRDefault="00A5457F" w:rsidP="00680B83">
      <w:pPr>
        <w:tabs>
          <w:tab w:val="left" w:pos="709"/>
        </w:tabs>
        <w:ind w:firstLine="567"/>
        <w:jc w:val="both"/>
      </w:pPr>
      <w:r w:rsidRPr="004E48CB">
        <w:t>-   отчет о финансовых результатах деятельности (ф. 0503121);</w:t>
      </w:r>
    </w:p>
    <w:p w:rsidR="00A5457F" w:rsidRPr="004E48CB" w:rsidRDefault="00A5457F" w:rsidP="00680B83">
      <w:pPr>
        <w:ind w:firstLine="567"/>
        <w:jc w:val="both"/>
      </w:pPr>
      <w:r w:rsidRPr="004E48CB">
        <w:t>-   справка по консолидируемым расчетам (ф. 0503125);</w:t>
      </w:r>
    </w:p>
    <w:p w:rsidR="00A5457F" w:rsidRPr="004E48CB" w:rsidRDefault="00A5457F" w:rsidP="00680B83">
      <w:pPr>
        <w:tabs>
          <w:tab w:val="left" w:pos="993"/>
        </w:tabs>
        <w:ind w:firstLine="567"/>
        <w:jc w:val="both"/>
      </w:pPr>
      <w:r w:rsidRPr="004E48CB">
        <w:t>- отчет об исполнении   бюджета   главного   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0503127);</w:t>
      </w:r>
    </w:p>
    <w:p w:rsidR="00A5457F" w:rsidRPr="004E48CB" w:rsidRDefault="00A5457F" w:rsidP="00680B83">
      <w:pPr>
        <w:ind w:firstLine="567"/>
        <w:jc w:val="both"/>
      </w:pPr>
      <w:r w:rsidRPr="004E48CB">
        <w:t>-  отчет о принятых бюджетных обязательствах (ф. 0503128);</w:t>
      </w:r>
    </w:p>
    <w:p w:rsidR="00A5457F" w:rsidRPr="004E48CB" w:rsidRDefault="00A5457F" w:rsidP="00680B83">
      <w:pPr>
        <w:ind w:firstLine="567"/>
        <w:jc w:val="both"/>
      </w:pPr>
      <w:r w:rsidRPr="004E48CB">
        <w:t xml:space="preserve"> - справка о суммах консолидируемых поступлений, подлежащих зачислению на счет бюджета (ф. 0503184);</w:t>
      </w:r>
    </w:p>
    <w:p w:rsidR="00A5457F" w:rsidRPr="004E48CB" w:rsidRDefault="00A5457F" w:rsidP="00680B83">
      <w:pPr>
        <w:autoSpaceDE w:val="0"/>
        <w:autoSpaceDN w:val="0"/>
        <w:adjustRightInd w:val="0"/>
        <w:ind w:firstLine="567"/>
        <w:jc w:val="both"/>
      </w:pPr>
      <w:r w:rsidRPr="004E48CB">
        <w:t xml:space="preserve">-  пояснительная записка </w:t>
      </w:r>
      <w:hyperlink r:id="rId9" w:anchor="Par7898" w:history="1">
        <w:r w:rsidRPr="004E48CB">
          <w:t>(ф. 0503160)</w:t>
        </w:r>
      </w:hyperlink>
      <w:r w:rsidRPr="004E48CB">
        <w:t xml:space="preserve"> 7 таблиц и 9 форм.</w:t>
      </w:r>
    </w:p>
    <w:p w:rsidR="00A5457F" w:rsidRPr="004E48CB" w:rsidRDefault="00A5457F" w:rsidP="00680B8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E48CB">
        <w:t>Результаты анализа указанных форм бюджетной отчётности подтверждают их составление с соблюдением порядка, утверждённого Инструкцией № 191н.</w:t>
      </w:r>
    </w:p>
    <w:p w:rsidR="00A5457F" w:rsidRPr="004E48CB" w:rsidRDefault="00A5457F" w:rsidP="00680B8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E48CB">
        <w:t xml:space="preserve"> А также, проведено сопоставление форм отчётности путём сверки показателей представленной отчётности по установленным контрольным соотношениям (расхождений не обнаружено).</w:t>
      </w:r>
    </w:p>
    <w:p w:rsidR="00A5457F" w:rsidRPr="004E48CB" w:rsidRDefault="00A5457F" w:rsidP="00680B83">
      <w:pPr>
        <w:autoSpaceDE w:val="0"/>
        <w:autoSpaceDN w:val="0"/>
        <w:adjustRightInd w:val="0"/>
        <w:ind w:firstLine="567"/>
        <w:jc w:val="both"/>
      </w:pPr>
      <w:r w:rsidRPr="004E48CB">
        <w:t>Представленная для внешней проверки годовая бухгалтерская отчётность достоверно отражает финансовое положение Администрации городского поселения Руза Рузского муниципального района на 01.01.2016 года и результаты финансово-хозяйственной деятельности организации за период с 01.01.2015 г. по 31.12.2015 г.</w:t>
      </w:r>
    </w:p>
    <w:p w:rsidR="00A5457F" w:rsidRPr="004E48CB" w:rsidRDefault="00A5457F" w:rsidP="00A91B9B">
      <w:pPr>
        <w:ind w:firstLine="547"/>
        <w:jc w:val="both"/>
      </w:pPr>
      <w:r w:rsidRPr="004E48CB">
        <w:rPr>
          <w:color w:val="333333"/>
        </w:rPr>
        <w:t xml:space="preserve">Вместе с тем </w:t>
      </w:r>
      <w:r w:rsidRPr="004E48CB">
        <w:t xml:space="preserve">в ходе проведенной внешней проверки отчетности согласно Инструкции № 191н установлены факты </w:t>
      </w:r>
      <w:r w:rsidRPr="004E48CB">
        <w:rPr>
          <w:i/>
        </w:rPr>
        <w:t>некорректного и неполного заполнения строк и граф отдельных форм</w:t>
      </w:r>
      <w:r w:rsidRPr="004E48CB">
        <w:rPr>
          <w:b/>
        </w:rPr>
        <w:t xml:space="preserve"> </w:t>
      </w:r>
      <w:r w:rsidRPr="004E48CB">
        <w:t>отчетности, таких как:</w:t>
      </w:r>
    </w:p>
    <w:p w:rsidR="00A5457F" w:rsidRPr="004E48CB" w:rsidRDefault="00A5457F" w:rsidP="00A91B9B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426"/>
        <w:jc w:val="both"/>
      </w:pPr>
      <w:r w:rsidRPr="004E48CB">
        <w:t xml:space="preserve">в нарушение пункта 162 в форме 0503163 «Сведения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бюджета» в графе 5 не указаны причины внесенных уточнений, а также нет ссылок на правовые основания их внесения (статьи Бюджетного </w:t>
      </w:r>
      <w:hyperlink r:id="rId10" w:history="1">
        <w:r w:rsidRPr="004E48CB">
          <w:rPr>
            <w:rStyle w:val="Hyperlink"/>
            <w:u w:val="none"/>
          </w:rPr>
          <w:t>кодекса</w:t>
        </w:r>
      </w:hyperlink>
      <w:r w:rsidRPr="004E48CB">
        <w:t xml:space="preserve"> Российской Федерации и решения о соответствующем бюджете).</w:t>
      </w:r>
    </w:p>
    <w:p w:rsidR="00A5457F" w:rsidRPr="004E48CB" w:rsidRDefault="00A5457F" w:rsidP="00A91B9B">
      <w:pPr>
        <w:pStyle w:val="ListParagraph"/>
        <w:numPr>
          <w:ilvl w:val="0"/>
          <w:numId w:val="20"/>
        </w:numPr>
        <w:ind w:left="0" w:firstLine="426"/>
        <w:jc w:val="both"/>
      </w:pPr>
      <w:r w:rsidRPr="004E48CB">
        <w:t>в нарушение пункта 160 не заполнена форма 0503161 «Сведения о количестве подведомственных участников бюджетного процесса, учреждений и государственных (муниципальных) унитарных предприятий».</w:t>
      </w:r>
    </w:p>
    <w:p w:rsidR="00A5457F" w:rsidRPr="004E48CB" w:rsidRDefault="00A5457F" w:rsidP="00A91B9B">
      <w:pPr>
        <w:pStyle w:val="ListParagraph"/>
        <w:numPr>
          <w:ilvl w:val="0"/>
          <w:numId w:val="20"/>
        </w:numPr>
        <w:ind w:left="0" w:firstLine="426"/>
        <w:jc w:val="both"/>
      </w:pPr>
      <w:r w:rsidRPr="004E48CB">
        <w:t>в нарушение пункта 170 в форме 0503173 «Сведения об изменении остатков валюты баланса» не заполнен раздел 2 "Причины изменений».</w:t>
      </w:r>
    </w:p>
    <w:p w:rsidR="00A5457F" w:rsidRPr="004E48CB" w:rsidRDefault="00A5457F" w:rsidP="000A1597">
      <w:pPr>
        <w:pStyle w:val="ListParagraph"/>
        <w:numPr>
          <w:ilvl w:val="0"/>
          <w:numId w:val="20"/>
        </w:numPr>
        <w:ind w:left="0" w:firstLine="426"/>
        <w:jc w:val="both"/>
      </w:pPr>
      <w:r w:rsidRPr="004E48CB">
        <w:t>в нарушение пункта 163 в форме 0503164 «Сведения об исполнении бюджета» не указаны пояснения причин отклонений расходования бюджетных средств от плановых назначений.</w:t>
      </w:r>
    </w:p>
    <w:p w:rsidR="00A5457F" w:rsidRPr="004E48CB" w:rsidRDefault="00A5457F" w:rsidP="000A1597">
      <w:pPr>
        <w:pStyle w:val="ListParagraph"/>
        <w:numPr>
          <w:ilvl w:val="0"/>
          <w:numId w:val="20"/>
        </w:numPr>
        <w:ind w:left="0" w:firstLine="426"/>
        <w:jc w:val="both"/>
      </w:pPr>
      <w:r w:rsidRPr="004E48CB">
        <w:t xml:space="preserve">в нарушение пункта 170.2 в форме 0503175 «Сведения о принятых и неисполненных обязательствах получателя бюджетных средств» в графах 3, 4 не отражены дата возникновения неисполненного обязательства, и дата исполнения обязательства, предусмотренная в основании его возникновения (в договоре, счете, нормативно-правовом акте, исполнительном документе и т.п.). </w:t>
      </w:r>
    </w:p>
    <w:p w:rsidR="00A5457F" w:rsidRPr="004E48CB" w:rsidRDefault="00A5457F" w:rsidP="00E12F91">
      <w:pPr>
        <w:pStyle w:val="ListParagraph"/>
        <w:ind w:left="0" w:firstLine="426"/>
        <w:jc w:val="both"/>
      </w:pPr>
      <w:r w:rsidRPr="004E48CB">
        <w:t>Кроме того, не заполнен раздел 2 «Сведения о неисполненных денежных обязательствах.</w:t>
      </w:r>
    </w:p>
    <w:p w:rsidR="00A5457F" w:rsidRPr="004E48CB" w:rsidRDefault="00A5457F" w:rsidP="00FA2CAD">
      <w:pPr>
        <w:pStyle w:val="ListParagraph"/>
        <w:numPr>
          <w:ilvl w:val="0"/>
          <w:numId w:val="21"/>
        </w:numPr>
        <w:ind w:left="0" w:firstLine="426"/>
        <w:jc w:val="both"/>
      </w:pPr>
      <w:r w:rsidRPr="004E48CB">
        <w:t>в нарушение пункта 161 в форме 0503162 сведения, характеризующие результативность в натуральных показателях, отсутствуют.</w:t>
      </w:r>
    </w:p>
    <w:p w:rsidR="00A5457F" w:rsidRPr="004E48CB" w:rsidRDefault="00A5457F" w:rsidP="00365E89">
      <w:pPr>
        <w:ind w:firstLine="426"/>
        <w:jc w:val="both"/>
      </w:pPr>
      <w:r w:rsidRPr="004E48CB">
        <w:t>Информация в форме 0503162 должна содержать обобщенные за отчетный период данные о результатах деятельности подведомственных бюджетных и автономных учреждений в пределах предоставленных им субсидий из соответствующего бюджета на исполнение муниципального задания.</w:t>
      </w:r>
    </w:p>
    <w:p w:rsidR="00A5457F" w:rsidRPr="008F29CE" w:rsidRDefault="00A5457F" w:rsidP="005C70D5">
      <w:pPr>
        <w:pStyle w:val="ListParagraph"/>
        <w:ind w:left="426"/>
        <w:jc w:val="both"/>
      </w:pPr>
      <w:r w:rsidRPr="008F29CE">
        <w:t>Во время проведения проверки данные нарушения устранены.</w:t>
      </w:r>
    </w:p>
    <w:p w:rsidR="00A5457F" w:rsidRPr="004E48CB" w:rsidRDefault="00A5457F" w:rsidP="00680B83">
      <w:pPr>
        <w:ind w:firstLine="567"/>
        <w:jc w:val="both"/>
      </w:pPr>
      <w:r w:rsidRPr="004E48CB">
        <w:t xml:space="preserve">При этом в целом бюджетную отчетность можно признать достоверной, так как, выявленные нарушения не повлияли на итоговые значения основных показателей бюджета. </w:t>
      </w:r>
    </w:p>
    <w:p w:rsidR="00A5457F" w:rsidRPr="004E48CB" w:rsidRDefault="00A5457F" w:rsidP="00680B83">
      <w:pPr>
        <w:jc w:val="center"/>
        <w:rPr>
          <w:b/>
        </w:rPr>
      </w:pPr>
    </w:p>
    <w:p w:rsidR="00A5457F" w:rsidRDefault="00A5457F" w:rsidP="00680B83">
      <w:pPr>
        <w:jc w:val="center"/>
        <w:rPr>
          <w:b/>
        </w:rPr>
      </w:pPr>
    </w:p>
    <w:p w:rsidR="00A5457F" w:rsidRPr="004E48CB" w:rsidRDefault="00A5457F" w:rsidP="00C9025B">
      <w:pPr>
        <w:jc w:val="center"/>
        <w:rPr>
          <w:b/>
        </w:rPr>
      </w:pPr>
      <w:r w:rsidRPr="004E48CB">
        <w:rPr>
          <w:b/>
        </w:rPr>
        <w:t>2.1. Результаты деятельности</w:t>
      </w:r>
    </w:p>
    <w:p w:rsidR="00A5457F" w:rsidRPr="004E48CB" w:rsidRDefault="00A5457F" w:rsidP="005C70D5">
      <w:pPr>
        <w:ind w:firstLine="540"/>
        <w:jc w:val="both"/>
      </w:pPr>
      <w:r w:rsidRPr="004E48CB">
        <w:t>В отчёте о финансовых результатах деятельности (ф. 0503121) представлены данные в разрезе кодов классификации операций сектора государственного управления по бюджетной и принося</w:t>
      </w:r>
      <w:r>
        <w:t>щей доход деятельности.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457F" w:rsidRPr="004E48CB" w:rsidRDefault="00A5457F" w:rsidP="004E48CB">
      <w:pPr>
        <w:ind w:firstLine="540"/>
        <w:jc w:val="center"/>
      </w:pPr>
      <w:r w:rsidRPr="004E48CB">
        <w:tab/>
      </w:r>
      <w:r w:rsidRPr="004E48CB">
        <w:tab/>
      </w:r>
      <w:r w:rsidRPr="004E48CB">
        <w:tab/>
      </w:r>
      <w:r w:rsidRPr="004E48CB">
        <w:tab/>
      </w:r>
      <w:r w:rsidRPr="004E48CB">
        <w:tab/>
      </w:r>
      <w:r w:rsidRPr="004E48CB">
        <w:tab/>
      </w:r>
      <w:r w:rsidRPr="004E48CB">
        <w:tab/>
      </w:r>
      <w:r w:rsidRPr="004E48CB">
        <w:tab/>
      </w:r>
      <w:r w:rsidRPr="004E48CB">
        <w:tab/>
      </w:r>
      <w:r w:rsidRPr="004E48CB">
        <w:tab/>
      </w:r>
      <w:r w:rsidRPr="004E48CB">
        <w:tab/>
        <w:t>тыс. рублей</w:t>
      </w:r>
    </w:p>
    <w:tbl>
      <w:tblPr>
        <w:tblW w:w="9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8"/>
        <w:gridCol w:w="3190"/>
        <w:gridCol w:w="1620"/>
        <w:gridCol w:w="2520"/>
        <w:gridCol w:w="1341"/>
      </w:tblGrid>
      <w:tr w:rsidR="00A5457F" w:rsidRPr="004E48CB" w:rsidTr="00AE4C16">
        <w:trPr>
          <w:trHeight w:val="614"/>
        </w:trPr>
        <w:tc>
          <w:tcPr>
            <w:tcW w:w="698" w:type="dxa"/>
            <w:shd w:val="clear" w:color="auto" w:fill="FFFF00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№ п/п</w:t>
            </w:r>
          </w:p>
        </w:tc>
        <w:tc>
          <w:tcPr>
            <w:tcW w:w="3190" w:type="dxa"/>
            <w:shd w:val="clear" w:color="auto" w:fill="FFFF00"/>
          </w:tcPr>
          <w:p w:rsidR="00A5457F" w:rsidRPr="004E48CB" w:rsidRDefault="00A5457F" w:rsidP="00AE4C16">
            <w:pPr>
              <w:ind w:right="-108"/>
              <w:jc w:val="both"/>
            </w:pPr>
            <w:r w:rsidRPr="004E48C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20" w:type="dxa"/>
            <w:shd w:val="clear" w:color="auto" w:fill="FFFF00"/>
          </w:tcPr>
          <w:p w:rsidR="00A5457F" w:rsidRPr="004E48CB" w:rsidRDefault="00A5457F" w:rsidP="00AE4C16">
            <w:pPr>
              <w:ind w:right="-108"/>
              <w:jc w:val="both"/>
            </w:pPr>
            <w:r w:rsidRPr="004E48CB">
              <w:rPr>
                <w:sz w:val="22"/>
                <w:szCs w:val="22"/>
              </w:rPr>
              <w:t>Бюджетная деятельность</w:t>
            </w:r>
          </w:p>
        </w:tc>
        <w:tc>
          <w:tcPr>
            <w:tcW w:w="2520" w:type="dxa"/>
            <w:shd w:val="clear" w:color="auto" w:fill="FFFF00"/>
          </w:tcPr>
          <w:p w:rsidR="00A5457F" w:rsidRPr="004E48CB" w:rsidRDefault="00A5457F" w:rsidP="00AE4C16">
            <w:pPr>
              <w:ind w:right="-9"/>
              <w:jc w:val="both"/>
            </w:pPr>
            <w:r w:rsidRPr="004E48CB">
              <w:rPr>
                <w:sz w:val="22"/>
                <w:szCs w:val="22"/>
              </w:rPr>
              <w:t>Средства во времен-ном распоряжении</w:t>
            </w:r>
          </w:p>
        </w:tc>
        <w:tc>
          <w:tcPr>
            <w:tcW w:w="1341" w:type="dxa"/>
            <w:shd w:val="clear" w:color="auto" w:fill="FFFF00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итого</w:t>
            </w:r>
          </w:p>
        </w:tc>
      </w:tr>
      <w:tr w:rsidR="00A5457F" w:rsidRPr="004E48CB" w:rsidTr="00AE4C16">
        <w:trPr>
          <w:trHeight w:val="325"/>
        </w:trPr>
        <w:tc>
          <w:tcPr>
            <w:tcW w:w="698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1.</w:t>
            </w:r>
          </w:p>
        </w:tc>
        <w:tc>
          <w:tcPr>
            <w:tcW w:w="3190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Доходы</w:t>
            </w:r>
          </w:p>
        </w:tc>
        <w:tc>
          <w:tcPr>
            <w:tcW w:w="1620" w:type="dxa"/>
          </w:tcPr>
          <w:p w:rsidR="00A5457F" w:rsidRPr="004E48CB" w:rsidRDefault="00A5457F" w:rsidP="00702BCE">
            <w:pPr>
              <w:jc w:val="center"/>
            </w:pPr>
            <w:r w:rsidRPr="004E48CB">
              <w:rPr>
                <w:sz w:val="22"/>
                <w:szCs w:val="22"/>
              </w:rPr>
              <w:t>- 58 375,3</w:t>
            </w:r>
          </w:p>
        </w:tc>
        <w:tc>
          <w:tcPr>
            <w:tcW w:w="2520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A5457F" w:rsidRPr="004E48CB" w:rsidRDefault="00A5457F" w:rsidP="00702BCE">
            <w:pPr>
              <w:jc w:val="center"/>
            </w:pPr>
            <w:r w:rsidRPr="004E48CB">
              <w:rPr>
                <w:sz w:val="22"/>
                <w:szCs w:val="22"/>
              </w:rPr>
              <w:t>- 58 375,4</w:t>
            </w:r>
          </w:p>
        </w:tc>
      </w:tr>
      <w:tr w:rsidR="00A5457F" w:rsidRPr="004E48CB" w:rsidTr="00AE4C16">
        <w:trPr>
          <w:trHeight w:val="310"/>
        </w:trPr>
        <w:tc>
          <w:tcPr>
            <w:tcW w:w="698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2.</w:t>
            </w:r>
          </w:p>
        </w:tc>
        <w:tc>
          <w:tcPr>
            <w:tcW w:w="3190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Расходы</w:t>
            </w:r>
          </w:p>
        </w:tc>
        <w:tc>
          <w:tcPr>
            <w:tcW w:w="1620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115 920,7</w:t>
            </w:r>
          </w:p>
        </w:tc>
        <w:tc>
          <w:tcPr>
            <w:tcW w:w="2520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115 920,7</w:t>
            </w:r>
          </w:p>
        </w:tc>
      </w:tr>
      <w:tr w:rsidR="00A5457F" w:rsidRPr="004E48CB" w:rsidTr="00AE4C16">
        <w:trPr>
          <w:trHeight w:val="310"/>
        </w:trPr>
        <w:tc>
          <w:tcPr>
            <w:tcW w:w="698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3.</w:t>
            </w:r>
          </w:p>
        </w:tc>
        <w:tc>
          <w:tcPr>
            <w:tcW w:w="3190" w:type="dxa"/>
          </w:tcPr>
          <w:p w:rsidR="00A5457F" w:rsidRPr="004E48CB" w:rsidRDefault="00A5457F" w:rsidP="00680B83">
            <w:pPr>
              <w:rPr>
                <w:b/>
              </w:rPr>
            </w:pPr>
            <w:r w:rsidRPr="004E48CB">
              <w:rPr>
                <w:b/>
                <w:sz w:val="22"/>
                <w:szCs w:val="22"/>
              </w:rPr>
              <w:t>Чистый операционный результат</w:t>
            </w:r>
          </w:p>
          <w:p w:rsidR="00A5457F" w:rsidRPr="004E48CB" w:rsidRDefault="00A5457F" w:rsidP="00702BCE">
            <w:pPr>
              <w:rPr>
                <w:b/>
              </w:rPr>
            </w:pPr>
            <w:r w:rsidRPr="004E48CB">
              <w:rPr>
                <w:b/>
                <w:sz w:val="22"/>
                <w:szCs w:val="22"/>
              </w:rPr>
              <w:t xml:space="preserve"> (стр.1-стр.2), (стр.4+стр.5)</w:t>
            </w:r>
          </w:p>
        </w:tc>
        <w:tc>
          <w:tcPr>
            <w:tcW w:w="1620" w:type="dxa"/>
          </w:tcPr>
          <w:p w:rsidR="00A5457F" w:rsidRPr="004E48CB" w:rsidRDefault="00A5457F" w:rsidP="00680B83">
            <w:pPr>
              <w:jc w:val="center"/>
              <w:rPr>
                <w:b/>
              </w:rPr>
            </w:pPr>
          </w:p>
          <w:p w:rsidR="00A5457F" w:rsidRPr="004E48CB" w:rsidRDefault="00A5457F" w:rsidP="00680B83">
            <w:pPr>
              <w:jc w:val="center"/>
              <w:rPr>
                <w:b/>
              </w:rPr>
            </w:pPr>
          </w:p>
          <w:p w:rsidR="00A5457F" w:rsidRPr="004E48CB" w:rsidRDefault="00A5457F" w:rsidP="00702BCE">
            <w:pPr>
              <w:jc w:val="center"/>
              <w:rPr>
                <w:b/>
              </w:rPr>
            </w:pPr>
            <w:r w:rsidRPr="004E48CB">
              <w:rPr>
                <w:b/>
                <w:sz w:val="22"/>
                <w:szCs w:val="22"/>
              </w:rPr>
              <w:t>- 174 296,1</w:t>
            </w:r>
          </w:p>
        </w:tc>
        <w:tc>
          <w:tcPr>
            <w:tcW w:w="2520" w:type="dxa"/>
          </w:tcPr>
          <w:p w:rsidR="00A5457F" w:rsidRPr="004E48CB" w:rsidRDefault="00A5457F" w:rsidP="00680B83">
            <w:pPr>
              <w:jc w:val="center"/>
              <w:rPr>
                <w:b/>
              </w:rPr>
            </w:pPr>
          </w:p>
          <w:p w:rsidR="00A5457F" w:rsidRPr="004E48CB" w:rsidRDefault="00A5457F" w:rsidP="00680B83">
            <w:pPr>
              <w:jc w:val="center"/>
              <w:rPr>
                <w:b/>
              </w:rPr>
            </w:pPr>
          </w:p>
          <w:p w:rsidR="00A5457F" w:rsidRPr="004E48CB" w:rsidRDefault="00A5457F" w:rsidP="00680B83">
            <w:pPr>
              <w:jc w:val="center"/>
              <w:rPr>
                <w:b/>
              </w:rPr>
            </w:pPr>
            <w:r w:rsidRPr="004E48C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A5457F" w:rsidRPr="004E48CB" w:rsidRDefault="00A5457F" w:rsidP="00680B83">
            <w:pPr>
              <w:jc w:val="center"/>
              <w:rPr>
                <w:b/>
              </w:rPr>
            </w:pPr>
          </w:p>
          <w:p w:rsidR="00A5457F" w:rsidRPr="004E48CB" w:rsidRDefault="00A5457F" w:rsidP="00680B83">
            <w:pPr>
              <w:jc w:val="center"/>
              <w:rPr>
                <w:b/>
              </w:rPr>
            </w:pPr>
          </w:p>
          <w:p w:rsidR="00A5457F" w:rsidRPr="004E48CB" w:rsidRDefault="00A5457F" w:rsidP="00702BCE">
            <w:pPr>
              <w:jc w:val="center"/>
              <w:rPr>
                <w:b/>
              </w:rPr>
            </w:pPr>
            <w:r w:rsidRPr="004E48CB">
              <w:rPr>
                <w:b/>
                <w:sz w:val="22"/>
                <w:szCs w:val="22"/>
              </w:rPr>
              <w:t>- 174 296,1</w:t>
            </w:r>
          </w:p>
        </w:tc>
      </w:tr>
      <w:tr w:rsidR="00A5457F" w:rsidRPr="004E48CB" w:rsidTr="00AE4C16">
        <w:trPr>
          <w:trHeight w:val="310"/>
        </w:trPr>
        <w:tc>
          <w:tcPr>
            <w:tcW w:w="698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4.</w:t>
            </w:r>
          </w:p>
        </w:tc>
        <w:tc>
          <w:tcPr>
            <w:tcW w:w="3190" w:type="dxa"/>
          </w:tcPr>
          <w:p w:rsidR="00A5457F" w:rsidRPr="004E48CB" w:rsidRDefault="00A5457F" w:rsidP="00680B83">
            <w:r w:rsidRPr="004E48CB">
              <w:rPr>
                <w:sz w:val="22"/>
                <w:szCs w:val="22"/>
              </w:rPr>
              <w:t>Операции с нефинансовыми активами</w:t>
            </w:r>
          </w:p>
        </w:tc>
        <w:tc>
          <w:tcPr>
            <w:tcW w:w="1620" w:type="dxa"/>
          </w:tcPr>
          <w:p w:rsidR="00A5457F" w:rsidRPr="004E48CB" w:rsidRDefault="00A5457F" w:rsidP="00680B83">
            <w:pPr>
              <w:jc w:val="center"/>
            </w:pPr>
          </w:p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27 212,7</w:t>
            </w:r>
          </w:p>
        </w:tc>
        <w:tc>
          <w:tcPr>
            <w:tcW w:w="2520" w:type="dxa"/>
          </w:tcPr>
          <w:p w:rsidR="00A5457F" w:rsidRPr="004E48CB" w:rsidRDefault="00A5457F" w:rsidP="00680B83">
            <w:pPr>
              <w:jc w:val="center"/>
            </w:pPr>
          </w:p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A5457F" w:rsidRPr="004E48CB" w:rsidRDefault="00A5457F" w:rsidP="00680B83">
            <w:pPr>
              <w:jc w:val="center"/>
            </w:pPr>
          </w:p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27 212,7</w:t>
            </w:r>
          </w:p>
        </w:tc>
      </w:tr>
      <w:tr w:rsidR="00A5457F" w:rsidRPr="004E48CB" w:rsidTr="00AE4C16">
        <w:trPr>
          <w:trHeight w:val="310"/>
        </w:trPr>
        <w:tc>
          <w:tcPr>
            <w:tcW w:w="698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5.</w:t>
            </w:r>
          </w:p>
        </w:tc>
        <w:tc>
          <w:tcPr>
            <w:tcW w:w="3190" w:type="dxa"/>
          </w:tcPr>
          <w:p w:rsidR="00A5457F" w:rsidRPr="004E48CB" w:rsidRDefault="00A5457F" w:rsidP="00680B83">
            <w:r w:rsidRPr="004E48CB">
              <w:rPr>
                <w:sz w:val="22"/>
                <w:szCs w:val="22"/>
              </w:rPr>
              <w:t>Операции с финансовыми активами и обязательствами</w:t>
            </w:r>
          </w:p>
        </w:tc>
        <w:tc>
          <w:tcPr>
            <w:tcW w:w="1620" w:type="dxa"/>
          </w:tcPr>
          <w:p w:rsidR="00A5457F" w:rsidRPr="004E48CB" w:rsidRDefault="00A5457F" w:rsidP="00680B83">
            <w:pPr>
              <w:jc w:val="center"/>
            </w:pPr>
          </w:p>
          <w:p w:rsidR="00A5457F" w:rsidRPr="004E48CB" w:rsidRDefault="00A5457F" w:rsidP="00702BCE">
            <w:pPr>
              <w:jc w:val="center"/>
            </w:pPr>
            <w:r w:rsidRPr="004E48CB">
              <w:rPr>
                <w:sz w:val="22"/>
                <w:szCs w:val="22"/>
              </w:rPr>
              <w:t>- 201 508,8</w:t>
            </w:r>
          </w:p>
        </w:tc>
        <w:tc>
          <w:tcPr>
            <w:tcW w:w="2520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A5457F" w:rsidRPr="004E48CB" w:rsidRDefault="00A5457F" w:rsidP="00680B83">
            <w:pPr>
              <w:jc w:val="center"/>
            </w:pPr>
          </w:p>
          <w:p w:rsidR="00A5457F" w:rsidRPr="004E48CB" w:rsidRDefault="00A5457F" w:rsidP="00702BCE">
            <w:pPr>
              <w:jc w:val="center"/>
            </w:pPr>
            <w:r w:rsidRPr="004E48CB">
              <w:rPr>
                <w:sz w:val="22"/>
                <w:szCs w:val="22"/>
              </w:rPr>
              <w:t>- 201 508,8</w:t>
            </w:r>
          </w:p>
        </w:tc>
      </w:tr>
    </w:tbl>
    <w:p w:rsidR="00A5457F" w:rsidRPr="004E48CB" w:rsidRDefault="00A5457F" w:rsidP="00680B83">
      <w:pPr>
        <w:ind w:firstLine="567"/>
        <w:jc w:val="both"/>
      </w:pPr>
    </w:p>
    <w:p w:rsidR="00A5457F" w:rsidRPr="004E48CB" w:rsidRDefault="00A5457F" w:rsidP="00702BCE">
      <w:pPr>
        <w:ind w:firstLine="567"/>
        <w:jc w:val="both"/>
      </w:pPr>
      <w:r w:rsidRPr="004E48CB">
        <w:t>Отрицательный финансовый результат в сумме 174 296,1 тыс. рублей означает превышение расходов над доходами или обязательств над активами.</w:t>
      </w:r>
    </w:p>
    <w:p w:rsidR="00A5457F" w:rsidRPr="004E48CB" w:rsidRDefault="00A5457F" w:rsidP="00702BCE">
      <w:pPr>
        <w:ind w:firstLine="567"/>
        <w:jc w:val="both"/>
      </w:pPr>
      <w:r w:rsidRPr="004E48CB">
        <w:t>Поскольку уставная деятельность Администрации городского поселения Руза Рузского муниципального района не предполагает получение дохода по бюджетной деятельности, чистый операционный результат в графе 3 "Бюджетная деятельность" отрицательный.</w:t>
      </w:r>
    </w:p>
    <w:p w:rsidR="00A5457F" w:rsidRPr="004E48CB" w:rsidRDefault="00A5457F" w:rsidP="00702BCE">
      <w:pPr>
        <w:ind w:firstLine="708"/>
        <w:jc w:val="both"/>
      </w:pPr>
      <w:r w:rsidRPr="004E48CB">
        <w:t xml:space="preserve">Решением Совета депутатов городского поселения Руза Рузского муниципального района от 11.12.2014г. № 92/20 «О бюджете городского поселения Руза Рузского муниципального района на 2015 год и плановый период 2016 и 2017 годов» утвержден плановый объем финансирования Администрации городского поселения Руза Рузского муниципального района на 2015 год. Проследить динамику изменений бюджетных назначений можно в форме (0503163) «Сведения об изменениях бюджетной росписи главного распорядителя бюджетных средств»: </w:t>
      </w:r>
    </w:p>
    <w:p w:rsidR="00A5457F" w:rsidRPr="004E48CB" w:rsidRDefault="00A5457F" w:rsidP="00680B83">
      <w:pPr>
        <w:numPr>
          <w:ilvl w:val="0"/>
          <w:numId w:val="11"/>
        </w:numPr>
        <w:ind w:left="0" w:firstLine="709"/>
        <w:jc w:val="both"/>
      </w:pPr>
      <w:r w:rsidRPr="004E48CB">
        <w:t>в графе 2 (утверждено бюджетных ассигнований первоначальным решением о бюджете) – 133 734,9 тыс. рублей;</w:t>
      </w:r>
    </w:p>
    <w:p w:rsidR="00A5457F" w:rsidRPr="004E48CB" w:rsidRDefault="00A5457F" w:rsidP="00680B83">
      <w:pPr>
        <w:numPr>
          <w:ilvl w:val="0"/>
          <w:numId w:val="11"/>
        </w:numPr>
        <w:ind w:left="0" w:firstLine="709"/>
        <w:jc w:val="both"/>
      </w:pPr>
      <w:r w:rsidRPr="004E48CB">
        <w:t>в графе 3 (утверждено бюджетных ассигнований бюджетной росписью с учётом изменений на отчётную дату) – 162 678,7 тыс. рублей.</w:t>
      </w:r>
    </w:p>
    <w:p w:rsidR="00A5457F" w:rsidRPr="004E48CB" w:rsidRDefault="00A5457F" w:rsidP="00680B83">
      <w:pPr>
        <w:ind w:firstLine="708"/>
        <w:jc w:val="both"/>
      </w:pPr>
      <w:r w:rsidRPr="004E48CB">
        <w:t>Увеличение составило 28 943,8 тыс. рублей или 17,8 % годовых бюджетных назначений. Уточнение бюджета в большей части произошло в связи с увеличением бюджетных ассигнований на выполнение следующих мероприятий:</w:t>
      </w:r>
    </w:p>
    <w:p w:rsidR="00A5457F" w:rsidRPr="004E48CB" w:rsidRDefault="00A5457F" w:rsidP="00680B83">
      <w:pPr>
        <w:ind w:firstLine="708"/>
        <w:jc w:val="both"/>
        <w:rPr>
          <w:color w:val="000000"/>
        </w:rPr>
      </w:pPr>
      <w:r w:rsidRPr="004E48CB">
        <w:t xml:space="preserve">- </w:t>
      </w:r>
      <w:r w:rsidRPr="004E48CB">
        <w:rPr>
          <w:color w:val="000000"/>
        </w:rPr>
        <w:t>выполнение мероприятий ВЦП «Переселение граждан из аварийного жилищного фонда в городском поселении Руза» в сумме 25 707,4 тыс. рублей;</w:t>
      </w:r>
    </w:p>
    <w:p w:rsidR="00A5457F" w:rsidRPr="004E48CB" w:rsidRDefault="00A5457F" w:rsidP="00680B83">
      <w:pPr>
        <w:ind w:firstLine="708"/>
        <w:jc w:val="both"/>
        <w:rPr>
          <w:color w:val="000000"/>
        </w:rPr>
      </w:pPr>
      <w:r w:rsidRPr="004E48CB">
        <w:rPr>
          <w:color w:val="000000"/>
        </w:rPr>
        <w:t>- приобретение дорожной техники на сумму 9 512,6 тыс. рублей;</w:t>
      </w:r>
    </w:p>
    <w:p w:rsidR="00A5457F" w:rsidRPr="004E48CB" w:rsidRDefault="00A5457F" w:rsidP="00680B83">
      <w:pPr>
        <w:ind w:firstLine="708"/>
        <w:jc w:val="both"/>
      </w:pPr>
      <w:r w:rsidRPr="004E48CB">
        <w:t>- увеличение финансирования мероприятий МП «Обеспечение жильем молодых семей городского поселения Руза на 2014-2016гг.» на сумму 3 834,7 тыс. рублей.</w:t>
      </w:r>
    </w:p>
    <w:p w:rsidR="00A5457F" w:rsidRPr="004E48CB" w:rsidRDefault="00A5457F" w:rsidP="00680B83">
      <w:pPr>
        <w:ind w:firstLine="708"/>
        <w:jc w:val="both"/>
        <w:rPr>
          <w:color w:val="000000"/>
        </w:rPr>
      </w:pPr>
      <w:r w:rsidRPr="004E48CB">
        <w:t xml:space="preserve">- а также за счет перераспределения в сторону уменьшения отдельных статей расхода. </w:t>
      </w:r>
    </w:p>
    <w:p w:rsidR="00A5457F" w:rsidRPr="004E48CB" w:rsidRDefault="00A5457F" w:rsidP="00680B83">
      <w:pPr>
        <w:ind w:firstLine="540"/>
        <w:jc w:val="both"/>
      </w:pPr>
      <w:r w:rsidRPr="004E48CB">
        <w:t>В отчёте об исполнении бюджета (ф. 0503127) отражены следующие показатели:</w:t>
      </w:r>
    </w:p>
    <w:p w:rsidR="00A5457F" w:rsidRPr="004E48CB" w:rsidRDefault="00A5457F" w:rsidP="00680B83">
      <w:pPr>
        <w:numPr>
          <w:ilvl w:val="0"/>
          <w:numId w:val="11"/>
        </w:numPr>
        <w:ind w:left="851" w:hanging="142"/>
        <w:jc w:val="both"/>
      </w:pPr>
      <w:r w:rsidRPr="004E48CB">
        <w:t>утверждённые бюджетные назначения – 160 872,1 тыс. рублей;</w:t>
      </w:r>
    </w:p>
    <w:p w:rsidR="00A5457F" w:rsidRPr="004E48CB" w:rsidRDefault="00A5457F" w:rsidP="00680B83">
      <w:pPr>
        <w:numPr>
          <w:ilvl w:val="0"/>
          <w:numId w:val="11"/>
        </w:numPr>
        <w:ind w:left="1134" w:hanging="437"/>
        <w:jc w:val="both"/>
      </w:pPr>
      <w:r w:rsidRPr="004E48CB">
        <w:t xml:space="preserve">    лимиты бюджетных обязательств – 160 872,1 тыс. рублей;</w:t>
      </w:r>
    </w:p>
    <w:p w:rsidR="00A5457F" w:rsidRPr="004E48CB" w:rsidRDefault="00A5457F" w:rsidP="00680B83">
      <w:pPr>
        <w:numPr>
          <w:ilvl w:val="0"/>
          <w:numId w:val="11"/>
        </w:numPr>
        <w:ind w:left="0" w:firstLine="709"/>
        <w:jc w:val="both"/>
      </w:pPr>
      <w:r w:rsidRPr="004E48CB">
        <w:t>кассовое исполнение бюджетных назначений через финансовые органы (всего расходы) – 150 244,0 тыс. рублей или 93,4 %.</w:t>
      </w:r>
    </w:p>
    <w:p w:rsidR="00A5457F" w:rsidRPr="004E48CB" w:rsidRDefault="00A5457F" w:rsidP="00680B83">
      <w:pPr>
        <w:ind w:firstLine="540"/>
        <w:jc w:val="both"/>
      </w:pPr>
      <w:bookmarkStart w:id="0" w:name="OLE_LINK2"/>
      <w:bookmarkStart w:id="1" w:name="OLE_LINK1"/>
      <w:r w:rsidRPr="004E48CB">
        <w:t>Сведения об исполнении мероприятий в рамках целевых программ нашли отражение в форме 0503166. Информация в приложении содержит обобщенные за отчетный период данные об исполнении ведомственных и муниципальных программ и подпрограмм, функции по реализации которых возложены на Администрацию городского поселения Руза Рузского муниципального района, с указанием причин неисполнения уточненной бюджетной росписи за отчетный период.</w:t>
      </w:r>
    </w:p>
    <w:p w:rsidR="00A5457F" w:rsidRPr="004E48CB" w:rsidRDefault="00A5457F" w:rsidP="00680B83">
      <w:pPr>
        <w:ind w:firstLine="360"/>
        <w:jc w:val="both"/>
      </w:pPr>
      <w:r w:rsidRPr="004E48CB">
        <w:t xml:space="preserve">    На выполнение мероприятий программ были запланированы бюджетные ассигнования в сумме 95 087,5 тыс. рублей, фактически исполнено 86 929,2 тыс. рублей или 91,4 %. Причины невыполнения муниципальных программ обусловлено существенной суммой не выполнения следующих программ:</w:t>
      </w:r>
    </w:p>
    <w:p w:rsidR="00A5457F" w:rsidRPr="004E48CB" w:rsidRDefault="00A5457F" w:rsidP="00680B83">
      <w:pPr>
        <w:pStyle w:val="ListParagraph"/>
        <w:numPr>
          <w:ilvl w:val="0"/>
          <w:numId w:val="5"/>
        </w:numPr>
        <w:ind w:left="0" w:firstLine="360"/>
        <w:jc w:val="both"/>
      </w:pPr>
      <w:r w:rsidRPr="004E48CB">
        <w:t>муниципальная программа «Обеспечение жильём молодых семей городского поселения Руза на 2014-2016гг.» исполнена на 63,9 %, низкий процент исполнения программы обусловлен тем, что выданные сертификаты на предоставление субсидии могут быть реализованы до 28.07.2016г;</w:t>
      </w:r>
    </w:p>
    <w:p w:rsidR="00A5457F" w:rsidRPr="004E48CB" w:rsidRDefault="00A5457F" w:rsidP="00680B83">
      <w:pPr>
        <w:pStyle w:val="ListParagraph"/>
        <w:numPr>
          <w:ilvl w:val="0"/>
          <w:numId w:val="5"/>
        </w:numPr>
        <w:ind w:left="0" w:firstLine="284"/>
        <w:jc w:val="both"/>
      </w:pPr>
      <w:r w:rsidRPr="004E48CB">
        <w:t xml:space="preserve">ведомственная целевая программа «Проведение капитального ремонта многоквартирных жилых домов на территории городского поселения Руза Рузского муниципального района Московской области на 2014-2016гг.» исполнена на 75,7 %, в связи с невыполнением мероприятия по ремонту крыш многоквартирных жилых домов;                                                                                         </w:t>
      </w:r>
    </w:p>
    <w:p w:rsidR="00A5457F" w:rsidRDefault="00A5457F" w:rsidP="00D9012C">
      <w:pPr>
        <w:pStyle w:val="ListParagraph"/>
        <w:ind w:left="0" w:firstLine="360"/>
        <w:jc w:val="center"/>
      </w:pPr>
      <w:r w:rsidRPr="004E48CB">
        <w:t>Анализ исполнения отдельных целевых программ Администрации городского поселения Руза Рузского муниципального района</w:t>
      </w:r>
    </w:p>
    <w:p w:rsidR="00A5457F" w:rsidRPr="004E48CB" w:rsidRDefault="00A5457F" w:rsidP="00D9012C">
      <w:pPr>
        <w:pStyle w:val="ListParagraph"/>
        <w:ind w:left="0" w:firstLine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1"/>
        <w:gridCol w:w="1708"/>
        <w:gridCol w:w="1309"/>
        <w:gridCol w:w="1321"/>
      </w:tblGrid>
      <w:tr w:rsidR="00A5457F" w:rsidRPr="004E48CB" w:rsidTr="00FA5DB2">
        <w:tc>
          <w:tcPr>
            <w:tcW w:w="5181" w:type="dxa"/>
            <w:shd w:val="clear" w:color="auto" w:fill="FFFF00"/>
            <w:vAlign w:val="center"/>
          </w:tcPr>
          <w:p w:rsidR="00A5457F" w:rsidRPr="004E48CB" w:rsidRDefault="00A5457F" w:rsidP="00680B83">
            <w:pPr>
              <w:jc w:val="center"/>
              <w:rPr>
                <w:highlight w:val="yellow"/>
              </w:rPr>
            </w:pPr>
            <w:r w:rsidRPr="004E48CB">
              <w:rPr>
                <w:sz w:val="22"/>
                <w:szCs w:val="22"/>
                <w:highlight w:val="yellow"/>
              </w:rPr>
              <w:t xml:space="preserve"> Наименование целевой программы</w:t>
            </w:r>
          </w:p>
        </w:tc>
        <w:tc>
          <w:tcPr>
            <w:tcW w:w="1708" w:type="dxa"/>
            <w:shd w:val="clear" w:color="auto" w:fill="FFFF00"/>
            <w:vAlign w:val="center"/>
          </w:tcPr>
          <w:p w:rsidR="00A5457F" w:rsidRPr="004E48CB" w:rsidRDefault="00A5457F" w:rsidP="00680B83">
            <w:pPr>
              <w:ind w:left="-108" w:right="-176"/>
              <w:jc w:val="center"/>
              <w:rPr>
                <w:highlight w:val="yellow"/>
              </w:rPr>
            </w:pPr>
            <w:r w:rsidRPr="004E48CB">
              <w:rPr>
                <w:sz w:val="22"/>
                <w:szCs w:val="22"/>
                <w:highlight w:val="yellow"/>
              </w:rPr>
              <w:t>Утверждено бюджетной росписью, с учетом изменений, тыс. руб.</w:t>
            </w:r>
          </w:p>
          <w:p w:rsidR="00A5457F" w:rsidRPr="004E48CB" w:rsidRDefault="00A5457F" w:rsidP="00680B83">
            <w:pPr>
              <w:ind w:right="4"/>
              <w:jc w:val="center"/>
              <w:rPr>
                <w:highlight w:val="yellow"/>
              </w:rPr>
            </w:pPr>
          </w:p>
        </w:tc>
        <w:tc>
          <w:tcPr>
            <w:tcW w:w="1209" w:type="dxa"/>
            <w:shd w:val="clear" w:color="auto" w:fill="FFFF00"/>
            <w:vAlign w:val="center"/>
          </w:tcPr>
          <w:p w:rsidR="00A5457F" w:rsidRPr="004E48CB" w:rsidRDefault="00A5457F" w:rsidP="00680B83">
            <w:pPr>
              <w:jc w:val="center"/>
              <w:rPr>
                <w:highlight w:val="yellow"/>
              </w:rPr>
            </w:pPr>
            <w:r w:rsidRPr="004E48CB">
              <w:rPr>
                <w:sz w:val="22"/>
                <w:szCs w:val="22"/>
                <w:highlight w:val="yellow"/>
              </w:rPr>
              <w:t>Исполнено, тыс. руб.</w:t>
            </w:r>
          </w:p>
        </w:tc>
        <w:tc>
          <w:tcPr>
            <w:tcW w:w="1246" w:type="dxa"/>
            <w:shd w:val="clear" w:color="auto" w:fill="FFFF00"/>
            <w:vAlign w:val="center"/>
          </w:tcPr>
          <w:p w:rsidR="00A5457F" w:rsidRPr="004E48CB" w:rsidRDefault="00A5457F" w:rsidP="00680B83">
            <w:pPr>
              <w:jc w:val="center"/>
              <w:rPr>
                <w:highlight w:val="yellow"/>
              </w:rPr>
            </w:pPr>
            <w:r w:rsidRPr="004E48CB">
              <w:rPr>
                <w:sz w:val="22"/>
                <w:szCs w:val="22"/>
                <w:highlight w:val="yellow"/>
              </w:rPr>
              <w:t>Процент исполнения</w:t>
            </w:r>
          </w:p>
          <w:p w:rsidR="00A5457F" w:rsidRPr="004E48CB" w:rsidRDefault="00A5457F" w:rsidP="00680B83">
            <w:pPr>
              <w:jc w:val="center"/>
              <w:rPr>
                <w:highlight w:val="yellow"/>
              </w:rPr>
            </w:pP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B16E89">
            <w:pPr>
              <w:jc w:val="both"/>
            </w:pPr>
            <w:r w:rsidRPr="004E48CB">
              <w:rPr>
                <w:sz w:val="22"/>
                <w:szCs w:val="22"/>
              </w:rPr>
              <w:t>Муниципальная программа «Обеспечение безопасности населения и территории городского поселения Руза на 2015-2017 гг.»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1 396,0</w:t>
            </w:r>
          </w:p>
        </w:tc>
        <w:tc>
          <w:tcPr>
            <w:tcW w:w="1209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1 321,9</w:t>
            </w:r>
          </w:p>
          <w:p w:rsidR="00A5457F" w:rsidRPr="004E48CB" w:rsidRDefault="00A5457F" w:rsidP="00680B83">
            <w:pPr>
              <w:jc w:val="center"/>
            </w:pP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94,7 %</w:t>
            </w: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B16E89">
            <w:pPr>
              <w:jc w:val="both"/>
            </w:pPr>
            <w:r w:rsidRPr="004E48CB">
              <w:rPr>
                <w:sz w:val="22"/>
                <w:szCs w:val="22"/>
              </w:rPr>
              <w:t>Муниципальная программа «Капитальный ремонт, ремонт и содержание автомобильных дорог общего пользования, капитальный ремонт и ремонт дворовых территорий многоквартирных домов, проездов к дв</w:t>
            </w:r>
            <w:bookmarkStart w:id="2" w:name="_GoBack"/>
            <w:bookmarkEnd w:id="2"/>
            <w:r w:rsidRPr="004E48CB">
              <w:rPr>
                <w:sz w:val="22"/>
                <w:szCs w:val="22"/>
              </w:rPr>
              <w:t xml:space="preserve">оровым территориям многоквартирных домов городского поселения Руза на 2014-2016гг." 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24 874,6</w:t>
            </w:r>
          </w:p>
        </w:tc>
        <w:tc>
          <w:tcPr>
            <w:tcW w:w="1209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22 592,1</w:t>
            </w: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90,8 %</w:t>
            </w: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Муниципальная программа Благоустройство городского поселения Руза на 2014-2016гг.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21 347,7</w:t>
            </w:r>
          </w:p>
        </w:tc>
        <w:tc>
          <w:tcPr>
            <w:tcW w:w="1209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20 463,9</w:t>
            </w: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95,9%</w:t>
            </w: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Муниципальная программа «Обеспечение жильём молодых семей городского поселения Руза на 2014-2016гг.»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4 808,5</w:t>
            </w:r>
          </w:p>
        </w:tc>
        <w:tc>
          <w:tcPr>
            <w:tcW w:w="1209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3 072,5</w:t>
            </w: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63,9 %</w:t>
            </w:r>
          </w:p>
          <w:p w:rsidR="00A5457F" w:rsidRPr="004E48CB" w:rsidRDefault="00A5457F" w:rsidP="00680B83">
            <w:pPr>
              <w:jc w:val="center"/>
            </w:pP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Ведомственная целевая программа «Переселение граждан из аварийного жилого фонда в Московской области на 2013-2015 годы»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27 390,5</w:t>
            </w:r>
          </w:p>
        </w:tc>
        <w:tc>
          <w:tcPr>
            <w:tcW w:w="1209" w:type="dxa"/>
          </w:tcPr>
          <w:p w:rsidR="00A5457F" w:rsidRPr="004E48CB" w:rsidRDefault="00A5457F" w:rsidP="00680B83">
            <w:r w:rsidRPr="004E48CB">
              <w:rPr>
                <w:sz w:val="22"/>
                <w:szCs w:val="22"/>
              </w:rPr>
              <w:t>27 343,1</w:t>
            </w:r>
          </w:p>
          <w:p w:rsidR="00A5457F" w:rsidRPr="004E48CB" w:rsidRDefault="00A5457F" w:rsidP="00680B83">
            <w:pPr>
              <w:jc w:val="center"/>
            </w:pP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99,8%</w:t>
            </w:r>
          </w:p>
          <w:p w:rsidR="00A5457F" w:rsidRPr="004E48CB" w:rsidRDefault="00A5457F" w:rsidP="00680B83">
            <w:pPr>
              <w:jc w:val="center"/>
            </w:pP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Ведомственная целевая программа «Информатизация деятельности администрации городского поселения Руза Рузского муниципального района Московской области на 2014-2016гг.»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1 569,0</w:t>
            </w:r>
          </w:p>
          <w:p w:rsidR="00A5457F" w:rsidRPr="004E48CB" w:rsidRDefault="00A5457F" w:rsidP="00680B83">
            <w:pPr>
              <w:jc w:val="center"/>
            </w:pPr>
          </w:p>
        </w:tc>
        <w:tc>
          <w:tcPr>
            <w:tcW w:w="1209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1 559,9</w:t>
            </w: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99,4 %</w:t>
            </w: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Ведомственная целевая программа «Проведение капитального ремонта многоквартирных жилых домов на территории городского поселения Руза Рузского муниципального района Московской области на 2014-2016гг.»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12 527,3</w:t>
            </w:r>
          </w:p>
        </w:tc>
        <w:tc>
          <w:tcPr>
            <w:tcW w:w="1209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9 487,7</w:t>
            </w: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75,7%</w:t>
            </w: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Ведомственная целевая программа Развитие муниципального учреждения культуры городского поселения Руза Рузского муниципального район "Парк культуры и отдыха "Городок" на 2014-2016гг.»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529,0</w:t>
            </w:r>
          </w:p>
        </w:tc>
        <w:tc>
          <w:tcPr>
            <w:tcW w:w="1209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529,0</w:t>
            </w: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100,0 %</w:t>
            </w: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Ведомственная целевая программа " Социальная поддержка граждан городского поселения Руза Рузского муниципального района Московской области на 2014-2016гг. "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527,5</w:t>
            </w:r>
          </w:p>
        </w:tc>
        <w:tc>
          <w:tcPr>
            <w:tcW w:w="1209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441,8</w:t>
            </w: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83,8%</w:t>
            </w: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680B83">
            <w:pPr>
              <w:jc w:val="both"/>
            </w:pPr>
            <w:r w:rsidRPr="004E48CB">
              <w:rPr>
                <w:sz w:val="22"/>
                <w:szCs w:val="22"/>
              </w:rPr>
              <w:t>Ведомственная целевая программа " Реконструкция, капитальный ремонт Спорткомплекса "Руза" на 2014-2016гг. "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117,4</w:t>
            </w:r>
          </w:p>
        </w:tc>
        <w:tc>
          <w:tcPr>
            <w:tcW w:w="1209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117,4</w:t>
            </w: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</w:pPr>
            <w:r w:rsidRPr="004E48CB">
              <w:rPr>
                <w:sz w:val="22"/>
                <w:szCs w:val="22"/>
              </w:rPr>
              <w:t>100,0 %</w:t>
            </w:r>
          </w:p>
        </w:tc>
      </w:tr>
      <w:tr w:rsidR="00A5457F" w:rsidRPr="004E48CB" w:rsidTr="00FA5DB2">
        <w:tc>
          <w:tcPr>
            <w:tcW w:w="5181" w:type="dxa"/>
          </w:tcPr>
          <w:p w:rsidR="00A5457F" w:rsidRPr="004E48CB" w:rsidRDefault="00A5457F" w:rsidP="00680B83">
            <w:pPr>
              <w:jc w:val="both"/>
              <w:rPr>
                <w:b/>
              </w:rPr>
            </w:pPr>
            <w:r w:rsidRPr="004E48CB">
              <w:rPr>
                <w:b/>
                <w:sz w:val="22"/>
                <w:szCs w:val="22"/>
              </w:rPr>
              <w:t>Итого по программам</w:t>
            </w:r>
          </w:p>
        </w:tc>
        <w:tc>
          <w:tcPr>
            <w:tcW w:w="1708" w:type="dxa"/>
          </w:tcPr>
          <w:p w:rsidR="00A5457F" w:rsidRPr="004E48CB" w:rsidRDefault="00A5457F" w:rsidP="00680B83">
            <w:pPr>
              <w:jc w:val="center"/>
              <w:rPr>
                <w:b/>
              </w:rPr>
            </w:pPr>
            <w:r w:rsidRPr="004E48CB">
              <w:rPr>
                <w:b/>
                <w:sz w:val="22"/>
                <w:szCs w:val="22"/>
              </w:rPr>
              <w:t>95 087,5</w:t>
            </w:r>
          </w:p>
        </w:tc>
        <w:tc>
          <w:tcPr>
            <w:tcW w:w="1209" w:type="dxa"/>
          </w:tcPr>
          <w:p w:rsidR="00A5457F" w:rsidRPr="004E48CB" w:rsidRDefault="00A5457F" w:rsidP="00680B83">
            <w:pPr>
              <w:jc w:val="center"/>
              <w:rPr>
                <w:b/>
              </w:rPr>
            </w:pPr>
            <w:r w:rsidRPr="004E48CB">
              <w:rPr>
                <w:b/>
                <w:sz w:val="22"/>
                <w:szCs w:val="22"/>
              </w:rPr>
              <w:t>86 929,2</w:t>
            </w:r>
          </w:p>
        </w:tc>
        <w:tc>
          <w:tcPr>
            <w:tcW w:w="1246" w:type="dxa"/>
          </w:tcPr>
          <w:p w:rsidR="00A5457F" w:rsidRPr="004E48CB" w:rsidRDefault="00A5457F" w:rsidP="00680B83">
            <w:pPr>
              <w:jc w:val="center"/>
              <w:rPr>
                <w:b/>
              </w:rPr>
            </w:pPr>
            <w:r w:rsidRPr="004E48CB">
              <w:rPr>
                <w:b/>
                <w:sz w:val="22"/>
                <w:szCs w:val="22"/>
              </w:rPr>
              <w:t>90,2%</w:t>
            </w:r>
          </w:p>
        </w:tc>
      </w:tr>
    </w:tbl>
    <w:bookmarkEnd w:id="0"/>
    <w:bookmarkEnd w:id="1"/>
    <w:p w:rsidR="00A5457F" w:rsidRPr="004E48CB" w:rsidRDefault="00A5457F" w:rsidP="00327734">
      <w:pPr>
        <w:tabs>
          <w:tab w:val="left" w:pos="540"/>
        </w:tabs>
        <w:jc w:val="both"/>
        <w:rPr>
          <w:b/>
        </w:rPr>
      </w:pPr>
      <w:r>
        <w:rPr>
          <w:sz w:val="22"/>
          <w:szCs w:val="22"/>
        </w:rPr>
        <w:tab/>
      </w:r>
    </w:p>
    <w:p w:rsidR="00A5457F" w:rsidRPr="004E48CB" w:rsidRDefault="00A5457F" w:rsidP="00680B83">
      <w:pPr>
        <w:tabs>
          <w:tab w:val="left" w:pos="540"/>
        </w:tabs>
        <w:jc w:val="both"/>
      </w:pPr>
      <w:r w:rsidRPr="004E48CB">
        <w:tab/>
      </w:r>
      <w:r w:rsidRPr="004E48CB">
        <w:tab/>
        <w:t>В отчетном периоде перед составлением годовой отчетности была проведена плановая инвентаризация активов и обязательств, что нашло отражение в форме 0503160 таблица № 6.</w:t>
      </w:r>
    </w:p>
    <w:p w:rsidR="00A5457F" w:rsidRPr="004E48CB" w:rsidRDefault="00A5457F" w:rsidP="00680B83">
      <w:pPr>
        <w:tabs>
          <w:tab w:val="left" w:pos="720"/>
        </w:tabs>
        <w:jc w:val="both"/>
      </w:pPr>
      <w:r w:rsidRPr="004E48CB">
        <w:tab/>
        <w:t>При проверке дебиторской и кредиторской задолженности на 01.01.2016г. (ф. 0503169) установлено: сведения о задолженности включены в форму с разбивкой по кодам счетов бухгалтерского учета.</w:t>
      </w:r>
    </w:p>
    <w:p w:rsidR="00A5457F" w:rsidRPr="004E48CB" w:rsidRDefault="00A5457F" w:rsidP="00680B83">
      <w:pPr>
        <w:tabs>
          <w:tab w:val="left" w:pos="720"/>
        </w:tabs>
        <w:jc w:val="both"/>
      </w:pPr>
      <w:r w:rsidRPr="004E48CB">
        <w:tab/>
        <w:t xml:space="preserve">Дебиторская задолженность по бюджетным средствам по сравнению с прошлым годом значительно снизилась на 60 412,7 тыс. рублей и по состоянию на 01.01.2016 г. составила 2 207,7 тыс. рублей. </w:t>
      </w:r>
    </w:p>
    <w:p w:rsidR="00A5457F" w:rsidRPr="004E48CB" w:rsidRDefault="00A5457F" w:rsidP="00680B83">
      <w:pPr>
        <w:tabs>
          <w:tab w:val="left" w:pos="720"/>
        </w:tabs>
        <w:jc w:val="both"/>
      </w:pPr>
      <w:r w:rsidRPr="004E48CB">
        <w:tab/>
        <w:t xml:space="preserve">Анализ дебиторской задолженности показал, что большая часть задолженности числится по соглашению с </w:t>
      </w:r>
      <w:r w:rsidRPr="004E48CB">
        <w:rPr>
          <w:color w:val="000000"/>
        </w:rPr>
        <w:t>Фондом содействия реформированию ЖКХ</w:t>
      </w:r>
      <w:r w:rsidRPr="004E48CB">
        <w:t xml:space="preserve"> на ремонт многоквартирных домов в пользу Администрации на сумму 2 002,8 тыс. рублей.</w:t>
      </w:r>
    </w:p>
    <w:p w:rsidR="00A5457F" w:rsidRPr="004E48CB" w:rsidRDefault="00A5457F" w:rsidP="00680B83">
      <w:pPr>
        <w:autoSpaceDE w:val="0"/>
        <w:autoSpaceDN w:val="0"/>
        <w:adjustRightInd w:val="0"/>
        <w:ind w:firstLine="567"/>
        <w:jc w:val="both"/>
      </w:pPr>
      <w:r w:rsidRPr="004E48CB">
        <w:tab/>
        <w:t>Кредиторская задолженность по сравнению с прошлым годом снизилась на 44,7 тыс. рублей и по состоянию на 01.01.2016г. составила 227,6 тыс. рублей.</w:t>
      </w:r>
    </w:p>
    <w:p w:rsidR="00A5457F" w:rsidRPr="004E48CB" w:rsidRDefault="00A5457F" w:rsidP="00680B83">
      <w:pPr>
        <w:tabs>
          <w:tab w:val="left" w:pos="540"/>
        </w:tabs>
        <w:jc w:val="both"/>
        <w:rPr>
          <w:color w:val="000000"/>
          <w:spacing w:val="1"/>
        </w:rPr>
      </w:pPr>
      <w:r w:rsidRPr="004E48CB">
        <w:rPr>
          <w:rFonts w:ascii="Calibri" w:hAnsi="Calibri" w:cs="Calibri"/>
          <w:color w:val="FF0000"/>
        </w:rPr>
        <w:tab/>
      </w:r>
      <w:r w:rsidRPr="004E48CB">
        <w:rPr>
          <w:color w:val="000000"/>
        </w:rPr>
        <w:t>Согласно данным, указанным в Сведениях по дебиторской и кредиторской задолженности (ф.0503169), имеющаяся задолженность является текущей</w:t>
      </w:r>
      <w:r w:rsidRPr="004E48CB">
        <w:rPr>
          <w:color w:val="000000"/>
          <w:spacing w:val="1"/>
        </w:rPr>
        <w:t xml:space="preserve">. Нереальной к взысканию дебиторской задолженности и просроченной кредиторской задолженности нет. </w:t>
      </w:r>
    </w:p>
    <w:p w:rsidR="00A5457F" w:rsidRPr="004E48CB" w:rsidRDefault="00A5457F" w:rsidP="00680B83">
      <w:pPr>
        <w:autoSpaceDE w:val="0"/>
        <w:autoSpaceDN w:val="0"/>
        <w:adjustRightInd w:val="0"/>
        <w:jc w:val="center"/>
        <w:rPr>
          <w:b/>
        </w:rPr>
      </w:pPr>
    </w:p>
    <w:p w:rsidR="00A5457F" w:rsidRPr="004E48CB" w:rsidRDefault="00A5457F" w:rsidP="00C9025B">
      <w:pPr>
        <w:autoSpaceDE w:val="0"/>
        <w:autoSpaceDN w:val="0"/>
        <w:adjustRightInd w:val="0"/>
        <w:jc w:val="center"/>
        <w:rPr>
          <w:b/>
        </w:rPr>
      </w:pPr>
      <w:r w:rsidRPr="004E48CB">
        <w:rPr>
          <w:b/>
        </w:rPr>
        <w:t>Выводы:</w:t>
      </w:r>
    </w:p>
    <w:p w:rsidR="00A5457F" w:rsidRPr="004E48CB" w:rsidRDefault="00A5457F" w:rsidP="00C9025B">
      <w:pPr>
        <w:ind w:firstLine="540"/>
        <w:jc w:val="both"/>
      </w:pPr>
      <w:r w:rsidRPr="004E48CB">
        <w:t xml:space="preserve">Представленная для внешней проверки годовая бюджетная отчётность достоверно отражает финансовое положение главного распорядителя средств бюджета городского поселения Руза Рузского муниципального района на 01.01.2016 года. </w:t>
      </w:r>
    </w:p>
    <w:p w:rsidR="00A5457F" w:rsidRPr="004E48CB" w:rsidRDefault="00A5457F" w:rsidP="00680B83">
      <w:pPr>
        <w:ind w:firstLine="540"/>
        <w:jc w:val="both"/>
        <w:rPr>
          <w:u w:val="single"/>
        </w:rPr>
      </w:pPr>
      <w:r w:rsidRPr="004E48CB">
        <w:rPr>
          <w:u w:val="single"/>
        </w:rPr>
        <w:t>Замечания и предложения:</w:t>
      </w:r>
    </w:p>
    <w:p w:rsidR="00A5457F" w:rsidRPr="004E48CB" w:rsidRDefault="00A5457F" w:rsidP="00680B83">
      <w:pPr>
        <w:pStyle w:val="ListParagraph"/>
        <w:numPr>
          <w:ilvl w:val="0"/>
          <w:numId w:val="19"/>
        </w:numPr>
        <w:ind w:left="0" w:firstLine="585"/>
        <w:jc w:val="both"/>
      </w:pPr>
      <w:r w:rsidRPr="004E48CB">
        <w:t xml:space="preserve">Отражать в пояснительной записке в соответствии с пунктом 8 Инструкции 191н, информацию о формах отчетности, не имеющих числового значения. </w:t>
      </w:r>
    </w:p>
    <w:p w:rsidR="00A5457F" w:rsidRPr="004E48CB" w:rsidRDefault="00A5457F" w:rsidP="007732E4">
      <w:pPr>
        <w:numPr>
          <w:ilvl w:val="0"/>
          <w:numId w:val="19"/>
        </w:numPr>
        <w:ind w:left="0" w:firstLine="585"/>
        <w:jc w:val="both"/>
      </w:pPr>
      <w:r w:rsidRPr="004E48CB">
        <w:t xml:space="preserve">Не допускать некорректного и неполного заполнения форм бюджетной отчетности, в том числе форм: 0503163, 0503161, 0503173, 0503164, 0503175, 0503162. </w:t>
      </w:r>
    </w:p>
    <w:p w:rsidR="00A5457F" w:rsidRPr="004E48CB" w:rsidRDefault="00A5457F" w:rsidP="00680B83">
      <w:pPr>
        <w:pStyle w:val="ListParagraph"/>
        <w:numPr>
          <w:ilvl w:val="0"/>
          <w:numId w:val="19"/>
        </w:numPr>
        <w:ind w:left="0" w:firstLine="585"/>
        <w:jc w:val="both"/>
      </w:pPr>
      <w:r w:rsidRPr="004E48CB">
        <w:rPr>
          <w:color w:val="000000"/>
        </w:rPr>
        <w:t>Своевременно вносить изменения в муниципальные программы при изменении объема финансирования (уменьшения или увеличения) в целях эффективного расходования бюджетных средств.</w:t>
      </w:r>
    </w:p>
    <w:p w:rsidR="00A5457F" w:rsidRDefault="00A5457F" w:rsidP="0000568E">
      <w:pPr>
        <w:autoSpaceDE w:val="0"/>
        <w:autoSpaceDN w:val="0"/>
        <w:adjustRightInd w:val="0"/>
        <w:jc w:val="both"/>
        <w:rPr>
          <w:color w:val="000000"/>
        </w:rPr>
      </w:pPr>
    </w:p>
    <w:p w:rsidR="00A5457F" w:rsidRDefault="00A5457F" w:rsidP="0000568E">
      <w:pPr>
        <w:autoSpaceDE w:val="0"/>
        <w:autoSpaceDN w:val="0"/>
        <w:adjustRightInd w:val="0"/>
        <w:jc w:val="both"/>
        <w:rPr>
          <w:color w:val="000000"/>
        </w:rPr>
      </w:pPr>
    </w:p>
    <w:p w:rsidR="00A5457F" w:rsidRPr="00C9025B" w:rsidRDefault="00A5457F" w:rsidP="0000568E">
      <w:pPr>
        <w:autoSpaceDE w:val="0"/>
        <w:autoSpaceDN w:val="0"/>
        <w:adjustRightInd w:val="0"/>
        <w:jc w:val="both"/>
        <w:rPr>
          <w:b/>
        </w:rPr>
      </w:pPr>
    </w:p>
    <w:p w:rsidR="00A5457F" w:rsidRPr="00C9025B" w:rsidRDefault="00A5457F" w:rsidP="00C9025B">
      <w:pPr>
        <w:autoSpaceDE w:val="0"/>
        <w:autoSpaceDN w:val="0"/>
        <w:adjustRightInd w:val="0"/>
        <w:ind w:left="585"/>
        <w:jc w:val="both"/>
        <w:rPr>
          <w:b/>
        </w:rPr>
      </w:pPr>
      <w:r w:rsidRPr="004E48CB">
        <w:t>Инспектор КСП                 ___________________   Мицкевич А.В.</w:t>
      </w:r>
    </w:p>
    <w:sectPr w:rsidR="00A5457F" w:rsidRPr="00C9025B" w:rsidSect="00C9025B">
      <w:footerReference w:type="default" r:id="rId11"/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57F" w:rsidRDefault="00A5457F" w:rsidP="00AA4755">
      <w:r>
        <w:separator/>
      </w:r>
    </w:p>
  </w:endnote>
  <w:endnote w:type="continuationSeparator" w:id="0">
    <w:p w:rsidR="00A5457F" w:rsidRDefault="00A5457F" w:rsidP="00AA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57F" w:rsidRDefault="00A5457F">
    <w:pPr>
      <w:pStyle w:val="Footer"/>
      <w:jc w:val="right"/>
    </w:pPr>
    <w:fldSimple w:instr="PAGE   \* MERGEFORMAT">
      <w:r>
        <w:rPr>
          <w:noProof/>
        </w:rPr>
        <w:t>5</w:t>
      </w:r>
    </w:fldSimple>
  </w:p>
  <w:p w:rsidR="00A5457F" w:rsidRDefault="00A545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57F" w:rsidRDefault="00A5457F" w:rsidP="00AA4755">
      <w:r>
        <w:separator/>
      </w:r>
    </w:p>
  </w:footnote>
  <w:footnote w:type="continuationSeparator" w:id="0">
    <w:p w:rsidR="00A5457F" w:rsidRDefault="00A5457F" w:rsidP="00AA4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C11"/>
    <w:multiLevelType w:val="hybridMultilevel"/>
    <w:tmpl w:val="396E9A3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011C4FC9"/>
    <w:multiLevelType w:val="hybridMultilevel"/>
    <w:tmpl w:val="E9E45CA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FE755A"/>
    <w:multiLevelType w:val="hybridMultilevel"/>
    <w:tmpl w:val="5316FE80"/>
    <w:lvl w:ilvl="0" w:tplc="CEB694B2">
      <w:start w:val="1"/>
      <w:numFmt w:val="decimal"/>
      <w:lvlText w:val="%1."/>
      <w:lvlJc w:val="left"/>
      <w:pPr>
        <w:ind w:left="9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3">
    <w:nsid w:val="20FD4510"/>
    <w:multiLevelType w:val="multilevel"/>
    <w:tmpl w:val="8D4AD35C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217947D6"/>
    <w:multiLevelType w:val="hybridMultilevel"/>
    <w:tmpl w:val="0AF482CA"/>
    <w:lvl w:ilvl="0" w:tplc="B12A0F30">
      <w:start w:val="1"/>
      <w:numFmt w:val="decimal"/>
      <w:lvlText w:val="%1."/>
      <w:lvlJc w:val="left"/>
      <w:pPr>
        <w:ind w:left="1005" w:hanging="46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31AA05A2"/>
    <w:multiLevelType w:val="hybridMultilevel"/>
    <w:tmpl w:val="C68EE524"/>
    <w:lvl w:ilvl="0" w:tplc="3F74A2B4">
      <w:start w:val="1"/>
      <w:numFmt w:val="bullet"/>
      <w:lvlText w:val=""/>
      <w:lvlJc w:val="left"/>
      <w:pPr>
        <w:ind w:left="546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562435"/>
    <w:multiLevelType w:val="hybridMultilevel"/>
    <w:tmpl w:val="87A2F3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C2273E9"/>
    <w:multiLevelType w:val="hybridMultilevel"/>
    <w:tmpl w:val="187ED7A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4C522454"/>
    <w:multiLevelType w:val="hybridMultilevel"/>
    <w:tmpl w:val="07E07A8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F1B0395"/>
    <w:multiLevelType w:val="multilevel"/>
    <w:tmpl w:val="33B0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9752C2"/>
    <w:multiLevelType w:val="hybridMultilevel"/>
    <w:tmpl w:val="128A8A8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2384DEF"/>
    <w:multiLevelType w:val="hybridMultilevel"/>
    <w:tmpl w:val="6DFA78C4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7381DC9"/>
    <w:multiLevelType w:val="multilevel"/>
    <w:tmpl w:val="BEAA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D20C8C"/>
    <w:multiLevelType w:val="hybridMultilevel"/>
    <w:tmpl w:val="F5C4FD36"/>
    <w:lvl w:ilvl="0" w:tplc="CEB694B2">
      <w:start w:val="1"/>
      <w:numFmt w:val="decimal"/>
      <w:lvlText w:val="%1."/>
      <w:lvlJc w:val="left"/>
      <w:pPr>
        <w:ind w:left="9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4">
    <w:nsid w:val="703B61A5"/>
    <w:multiLevelType w:val="hybridMultilevel"/>
    <w:tmpl w:val="775A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F60C73"/>
    <w:multiLevelType w:val="hybridMultilevel"/>
    <w:tmpl w:val="BF7A5696"/>
    <w:lvl w:ilvl="0" w:tplc="26D4ED40">
      <w:start w:val="1"/>
      <w:numFmt w:val="decimal"/>
      <w:lvlText w:val="%1."/>
      <w:lvlJc w:val="left"/>
      <w:pPr>
        <w:ind w:left="975" w:hanging="39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0"/>
  </w:num>
  <w:num w:numId="4">
    <w:abstractNumId w:val="6"/>
  </w:num>
  <w:num w:numId="5">
    <w:abstractNumId w:val="5"/>
  </w:num>
  <w:num w:numId="6">
    <w:abstractNumId w:val="12"/>
  </w:num>
  <w:num w:numId="7">
    <w:abstractNumId w:val="5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  <w:num w:numId="1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  <w:num w:numId="19">
    <w:abstractNumId w:val="15"/>
  </w:num>
  <w:num w:numId="20">
    <w:abstractNumId w:val="5"/>
  </w:num>
  <w:num w:numId="21">
    <w:abstractNumId w:val="10"/>
  </w:num>
  <w:num w:numId="22">
    <w:abstractNumId w:val="1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010"/>
    <w:rsid w:val="0000568E"/>
    <w:rsid w:val="000229C3"/>
    <w:rsid w:val="000229F2"/>
    <w:rsid w:val="000262CB"/>
    <w:rsid w:val="00030DBE"/>
    <w:rsid w:val="00041D72"/>
    <w:rsid w:val="000430EB"/>
    <w:rsid w:val="000654B6"/>
    <w:rsid w:val="00067B5C"/>
    <w:rsid w:val="00085541"/>
    <w:rsid w:val="00094467"/>
    <w:rsid w:val="00097658"/>
    <w:rsid w:val="000A1597"/>
    <w:rsid w:val="000A3239"/>
    <w:rsid w:val="000B7926"/>
    <w:rsid w:val="000D1982"/>
    <w:rsid w:val="000D1D62"/>
    <w:rsid w:val="000E26B5"/>
    <w:rsid w:val="000E278F"/>
    <w:rsid w:val="000E4C21"/>
    <w:rsid w:val="000E53BF"/>
    <w:rsid w:val="000F7F34"/>
    <w:rsid w:val="00104CE2"/>
    <w:rsid w:val="00110C8D"/>
    <w:rsid w:val="001325FB"/>
    <w:rsid w:val="00136B5F"/>
    <w:rsid w:val="00140113"/>
    <w:rsid w:val="001516DC"/>
    <w:rsid w:val="0015504A"/>
    <w:rsid w:val="001551AD"/>
    <w:rsid w:val="0017413F"/>
    <w:rsid w:val="00175E5A"/>
    <w:rsid w:val="00197DD3"/>
    <w:rsid w:val="001A0161"/>
    <w:rsid w:val="001A17DC"/>
    <w:rsid w:val="001B0A16"/>
    <w:rsid w:val="001B6109"/>
    <w:rsid w:val="001C617F"/>
    <w:rsid w:val="001D21BC"/>
    <w:rsid w:val="001D7D7E"/>
    <w:rsid w:val="001E1E61"/>
    <w:rsid w:val="001F64CF"/>
    <w:rsid w:val="002220C8"/>
    <w:rsid w:val="00231EAC"/>
    <w:rsid w:val="00235D1A"/>
    <w:rsid w:val="00240ACA"/>
    <w:rsid w:val="00247ADE"/>
    <w:rsid w:val="0025114E"/>
    <w:rsid w:val="002549BE"/>
    <w:rsid w:val="002717A9"/>
    <w:rsid w:val="002769A3"/>
    <w:rsid w:val="00284D2B"/>
    <w:rsid w:val="002A71B3"/>
    <w:rsid w:val="002C7C33"/>
    <w:rsid w:val="002D344B"/>
    <w:rsid w:val="002D5C5E"/>
    <w:rsid w:val="002D649D"/>
    <w:rsid w:val="002E0212"/>
    <w:rsid w:val="002E06AF"/>
    <w:rsid w:val="002F38ED"/>
    <w:rsid w:val="002F5106"/>
    <w:rsid w:val="002F7972"/>
    <w:rsid w:val="00302A27"/>
    <w:rsid w:val="00314765"/>
    <w:rsid w:val="003147E1"/>
    <w:rsid w:val="00327734"/>
    <w:rsid w:val="00330192"/>
    <w:rsid w:val="003364FB"/>
    <w:rsid w:val="00347EFC"/>
    <w:rsid w:val="00357208"/>
    <w:rsid w:val="00363833"/>
    <w:rsid w:val="00365E89"/>
    <w:rsid w:val="0036612C"/>
    <w:rsid w:val="00366D88"/>
    <w:rsid w:val="003866BA"/>
    <w:rsid w:val="0039084D"/>
    <w:rsid w:val="00393E45"/>
    <w:rsid w:val="003945E3"/>
    <w:rsid w:val="00397FF0"/>
    <w:rsid w:val="003A29BE"/>
    <w:rsid w:val="003B5D54"/>
    <w:rsid w:val="003B7E35"/>
    <w:rsid w:val="003C3E75"/>
    <w:rsid w:val="003C5B13"/>
    <w:rsid w:val="003C7466"/>
    <w:rsid w:val="003D42AB"/>
    <w:rsid w:val="003F0CCD"/>
    <w:rsid w:val="003F1F0A"/>
    <w:rsid w:val="00404E3B"/>
    <w:rsid w:val="00413BA9"/>
    <w:rsid w:val="0045065E"/>
    <w:rsid w:val="00452831"/>
    <w:rsid w:val="00464247"/>
    <w:rsid w:val="00494384"/>
    <w:rsid w:val="004A2934"/>
    <w:rsid w:val="004B2794"/>
    <w:rsid w:val="004B67F0"/>
    <w:rsid w:val="004B7266"/>
    <w:rsid w:val="004C0DF7"/>
    <w:rsid w:val="004E48CB"/>
    <w:rsid w:val="004E5F1F"/>
    <w:rsid w:val="004E7509"/>
    <w:rsid w:val="00500A06"/>
    <w:rsid w:val="00526651"/>
    <w:rsid w:val="005435A2"/>
    <w:rsid w:val="00554A6C"/>
    <w:rsid w:val="0055577D"/>
    <w:rsid w:val="00556FFE"/>
    <w:rsid w:val="0057469B"/>
    <w:rsid w:val="00575B5C"/>
    <w:rsid w:val="00582917"/>
    <w:rsid w:val="00583F6C"/>
    <w:rsid w:val="0058781E"/>
    <w:rsid w:val="00595955"/>
    <w:rsid w:val="005A15FC"/>
    <w:rsid w:val="005A253A"/>
    <w:rsid w:val="005C70D5"/>
    <w:rsid w:val="005E3FB4"/>
    <w:rsid w:val="005F42B2"/>
    <w:rsid w:val="006053CB"/>
    <w:rsid w:val="0063511B"/>
    <w:rsid w:val="00644E21"/>
    <w:rsid w:val="00651AF1"/>
    <w:rsid w:val="006701EA"/>
    <w:rsid w:val="00680B83"/>
    <w:rsid w:val="0068297E"/>
    <w:rsid w:val="00691849"/>
    <w:rsid w:val="006A169D"/>
    <w:rsid w:val="006C15E2"/>
    <w:rsid w:val="006C444C"/>
    <w:rsid w:val="006D7838"/>
    <w:rsid w:val="006E1B7A"/>
    <w:rsid w:val="006E6209"/>
    <w:rsid w:val="006F1B73"/>
    <w:rsid w:val="007005F9"/>
    <w:rsid w:val="007009B8"/>
    <w:rsid w:val="00702BCE"/>
    <w:rsid w:val="00712112"/>
    <w:rsid w:val="00717EBE"/>
    <w:rsid w:val="0073303B"/>
    <w:rsid w:val="0075749E"/>
    <w:rsid w:val="0075763D"/>
    <w:rsid w:val="007732E4"/>
    <w:rsid w:val="0078063D"/>
    <w:rsid w:val="00786E20"/>
    <w:rsid w:val="007900AF"/>
    <w:rsid w:val="00791159"/>
    <w:rsid w:val="007B6D0C"/>
    <w:rsid w:val="007E3EFA"/>
    <w:rsid w:val="007E55F4"/>
    <w:rsid w:val="007F68A9"/>
    <w:rsid w:val="007F7D26"/>
    <w:rsid w:val="008009E1"/>
    <w:rsid w:val="0082270A"/>
    <w:rsid w:val="0082768F"/>
    <w:rsid w:val="00830C95"/>
    <w:rsid w:val="008325F2"/>
    <w:rsid w:val="008460DE"/>
    <w:rsid w:val="00854A30"/>
    <w:rsid w:val="008610E5"/>
    <w:rsid w:val="00861ACB"/>
    <w:rsid w:val="0086488E"/>
    <w:rsid w:val="00865027"/>
    <w:rsid w:val="0087039E"/>
    <w:rsid w:val="00885C84"/>
    <w:rsid w:val="0089170E"/>
    <w:rsid w:val="00891798"/>
    <w:rsid w:val="00895E54"/>
    <w:rsid w:val="008A2397"/>
    <w:rsid w:val="008A37DB"/>
    <w:rsid w:val="008B0845"/>
    <w:rsid w:val="008B47B4"/>
    <w:rsid w:val="008C04D2"/>
    <w:rsid w:val="008C1E9F"/>
    <w:rsid w:val="008C3B92"/>
    <w:rsid w:val="008E0EED"/>
    <w:rsid w:val="008F29CE"/>
    <w:rsid w:val="008F3DAF"/>
    <w:rsid w:val="008F6860"/>
    <w:rsid w:val="009048F5"/>
    <w:rsid w:val="00910B62"/>
    <w:rsid w:val="00917E92"/>
    <w:rsid w:val="00932A60"/>
    <w:rsid w:val="00937D1B"/>
    <w:rsid w:val="00943372"/>
    <w:rsid w:val="00952EA3"/>
    <w:rsid w:val="0095540D"/>
    <w:rsid w:val="009570BB"/>
    <w:rsid w:val="00960C9F"/>
    <w:rsid w:val="00980472"/>
    <w:rsid w:val="009866C8"/>
    <w:rsid w:val="009907D4"/>
    <w:rsid w:val="009B36A7"/>
    <w:rsid w:val="009C4438"/>
    <w:rsid w:val="009C5C72"/>
    <w:rsid w:val="009D2BF8"/>
    <w:rsid w:val="009E39BC"/>
    <w:rsid w:val="00A45CE9"/>
    <w:rsid w:val="00A464EC"/>
    <w:rsid w:val="00A473B7"/>
    <w:rsid w:val="00A508A1"/>
    <w:rsid w:val="00A5457F"/>
    <w:rsid w:val="00A6215E"/>
    <w:rsid w:val="00A623A2"/>
    <w:rsid w:val="00A7029A"/>
    <w:rsid w:val="00A72AA5"/>
    <w:rsid w:val="00A7363B"/>
    <w:rsid w:val="00A91B9B"/>
    <w:rsid w:val="00A94C4A"/>
    <w:rsid w:val="00AA4755"/>
    <w:rsid w:val="00AD2B24"/>
    <w:rsid w:val="00AE4C16"/>
    <w:rsid w:val="00AE66D7"/>
    <w:rsid w:val="00B027D4"/>
    <w:rsid w:val="00B02A80"/>
    <w:rsid w:val="00B05BC1"/>
    <w:rsid w:val="00B16E89"/>
    <w:rsid w:val="00B215EE"/>
    <w:rsid w:val="00B22D8D"/>
    <w:rsid w:val="00B24CC7"/>
    <w:rsid w:val="00B3417D"/>
    <w:rsid w:val="00B435DA"/>
    <w:rsid w:val="00B44576"/>
    <w:rsid w:val="00B67980"/>
    <w:rsid w:val="00B67FC7"/>
    <w:rsid w:val="00B81A80"/>
    <w:rsid w:val="00B821E1"/>
    <w:rsid w:val="00B95750"/>
    <w:rsid w:val="00BA2D8B"/>
    <w:rsid w:val="00BA4DE4"/>
    <w:rsid w:val="00BA7C52"/>
    <w:rsid w:val="00BB39FA"/>
    <w:rsid w:val="00BC6D51"/>
    <w:rsid w:val="00BE2FDE"/>
    <w:rsid w:val="00BE4D20"/>
    <w:rsid w:val="00BF7E6B"/>
    <w:rsid w:val="00C15797"/>
    <w:rsid w:val="00C2075B"/>
    <w:rsid w:val="00C27FC2"/>
    <w:rsid w:val="00C4094B"/>
    <w:rsid w:val="00C46B0C"/>
    <w:rsid w:val="00C50584"/>
    <w:rsid w:val="00C56B6C"/>
    <w:rsid w:val="00C76DDD"/>
    <w:rsid w:val="00C82E7B"/>
    <w:rsid w:val="00C9025B"/>
    <w:rsid w:val="00C912AF"/>
    <w:rsid w:val="00CA15B2"/>
    <w:rsid w:val="00CA2C5F"/>
    <w:rsid w:val="00CC2069"/>
    <w:rsid w:val="00CC22EA"/>
    <w:rsid w:val="00CC2AC6"/>
    <w:rsid w:val="00CC77B9"/>
    <w:rsid w:val="00CC7BF0"/>
    <w:rsid w:val="00CD1804"/>
    <w:rsid w:val="00CD75DB"/>
    <w:rsid w:val="00CE1458"/>
    <w:rsid w:val="00CF2A1F"/>
    <w:rsid w:val="00D0288E"/>
    <w:rsid w:val="00D05CBC"/>
    <w:rsid w:val="00D06010"/>
    <w:rsid w:val="00D128CE"/>
    <w:rsid w:val="00D17B17"/>
    <w:rsid w:val="00D457E4"/>
    <w:rsid w:val="00D46488"/>
    <w:rsid w:val="00D57BAE"/>
    <w:rsid w:val="00D6386B"/>
    <w:rsid w:val="00D7542B"/>
    <w:rsid w:val="00D8783E"/>
    <w:rsid w:val="00D9012C"/>
    <w:rsid w:val="00DA482F"/>
    <w:rsid w:val="00DA55C4"/>
    <w:rsid w:val="00DB12F1"/>
    <w:rsid w:val="00DB5670"/>
    <w:rsid w:val="00DD19EA"/>
    <w:rsid w:val="00DF34C8"/>
    <w:rsid w:val="00DF3CD2"/>
    <w:rsid w:val="00E00BA4"/>
    <w:rsid w:val="00E023ED"/>
    <w:rsid w:val="00E03885"/>
    <w:rsid w:val="00E047B8"/>
    <w:rsid w:val="00E11EE8"/>
    <w:rsid w:val="00E12F91"/>
    <w:rsid w:val="00E15A64"/>
    <w:rsid w:val="00E1718B"/>
    <w:rsid w:val="00E272D2"/>
    <w:rsid w:val="00E3150E"/>
    <w:rsid w:val="00E34958"/>
    <w:rsid w:val="00E4031E"/>
    <w:rsid w:val="00E43965"/>
    <w:rsid w:val="00E70162"/>
    <w:rsid w:val="00E77221"/>
    <w:rsid w:val="00E93F18"/>
    <w:rsid w:val="00EA5ACB"/>
    <w:rsid w:val="00EA67F3"/>
    <w:rsid w:val="00EB3E80"/>
    <w:rsid w:val="00EB4A00"/>
    <w:rsid w:val="00EC4242"/>
    <w:rsid w:val="00EC50B7"/>
    <w:rsid w:val="00EE2537"/>
    <w:rsid w:val="00EF0C5E"/>
    <w:rsid w:val="00F0407B"/>
    <w:rsid w:val="00F15DA3"/>
    <w:rsid w:val="00F21D43"/>
    <w:rsid w:val="00F40D71"/>
    <w:rsid w:val="00F429B4"/>
    <w:rsid w:val="00F545C6"/>
    <w:rsid w:val="00F5682F"/>
    <w:rsid w:val="00F675C9"/>
    <w:rsid w:val="00F91045"/>
    <w:rsid w:val="00F97932"/>
    <w:rsid w:val="00FA2CAD"/>
    <w:rsid w:val="00FA5DB2"/>
    <w:rsid w:val="00FE11DE"/>
    <w:rsid w:val="00FE7627"/>
    <w:rsid w:val="00FF6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01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4D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04D2"/>
    <w:rPr>
      <w:rFonts w:ascii="Arial" w:hAnsi="Arial" w:cs="Times New Roman"/>
      <w:b/>
      <w:kern w:val="32"/>
      <w:sz w:val="32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AA4755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A4755"/>
    <w:rPr>
      <w:rFonts w:ascii="Times New Roman" w:hAnsi="Times New Roman" w:cs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AA4755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rsid w:val="00B215E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80472"/>
    <w:pPr>
      <w:ind w:left="720"/>
      <w:contextualSpacing/>
    </w:pPr>
  </w:style>
  <w:style w:type="table" w:styleId="TableGrid">
    <w:name w:val="Table Grid"/>
    <w:basedOn w:val="TableNormal"/>
    <w:uiPriority w:val="99"/>
    <w:rsid w:val="008C04D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E7722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363833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3833"/>
    <w:rPr>
      <w:rFonts w:ascii="Segoe UI" w:hAnsi="Segoe UI" w:cs="Times New Roman"/>
      <w:sz w:val="18"/>
    </w:rPr>
  </w:style>
  <w:style w:type="paragraph" w:customStyle="1" w:styleId="ConsPlusNormal">
    <w:name w:val="ConsPlusNormal"/>
    <w:uiPriority w:val="99"/>
    <w:rsid w:val="00D878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C76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76DDD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C76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6DDD"/>
    <w:rPr>
      <w:rFonts w:ascii="Times New Roman" w:hAnsi="Times New Roman" w:cs="Times New Roman"/>
      <w:sz w:val="24"/>
    </w:rPr>
  </w:style>
  <w:style w:type="paragraph" w:customStyle="1" w:styleId="1">
    <w:name w:val="Абзац списка1"/>
    <w:basedOn w:val="Normal"/>
    <w:uiPriority w:val="99"/>
    <w:rsid w:val="00F545C6"/>
    <w:pPr>
      <w:ind w:left="720"/>
      <w:contextualSpacing/>
    </w:pPr>
    <w:rPr>
      <w:rFonts w:eastAsia="Calibri"/>
    </w:rPr>
  </w:style>
  <w:style w:type="paragraph" w:styleId="NoSpacing">
    <w:name w:val="No Spacing"/>
    <w:uiPriority w:val="99"/>
    <w:qFormat/>
    <w:rsid w:val="00D57BAE"/>
    <w:pPr>
      <w:suppressAutoHyphens/>
      <w:spacing w:after="160" w:line="252" w:lineRule="auto"/>
    </w:pPr>
    <w:rPr>
      <w:rFonts w:cs="Calibri"/>
      <w:color w:val="00000A"/>
      <w:lang w:eastAsia="zh-CN"/>
    </w:rPr>
  </w:style>
  <w:style w:type="paragraph" w:customStyle="1" w:styleId="a">
    <w:name w:val="Базовый"/>
    <w:uiPriority w:val="99"/>
    <w:rsid w:val="00D57BAE"/>
    <w:pPr>
      <w:suppressAutoHyphens/>
      <w:spacing w:after="160" w:line="252" w:lineRule="auto"/>
    </w:pPr>
    <w:rPr>
      <w:rFonts w:eastAsia="SimSun" w:cs="Calibri"/>
      <w:color w:val="00000A"/>
      <w:lang w:eastAsia="en-US"/>
    </w:rPr>
  </w:style>
  <w:style w:type="paragraph" w:customStyle="1" w:styleId="CharChar">
    <w:name w:val="Char Char Знак Знак Знак"/>
    <w:basedOn w:val="Normal"/>
    <w:uiPriority w:val="99"/>
    <w:rsid w:val="00680B83"/>
    <w:pPr>
      <w:autoSpaceDE w:val="0"/>
      <w:autoSpaceDN w:val="0"/>
      <w:spacing w:after="160" w:line="240" w:lineRule="exact"/>
    </w:pPr>
    <w:rPr>
      <w:rFonts w:ascii="Arial" w:eastAsia="Calibri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36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8A7B8237D609EC9AE9AE4F9CC70A2A2367FB63C26B67C2FC7AE602BA0iE7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3;&#1086;&#1088;&#1084;&#1072;&#1090;&#1080;&#1074;&#1085;&#1072;&#1103;%20&#1073;&#1072;&#1079;&#1072;\&#1043;&#1054;&#1044;&#1054;&#1042;&#1054;&#1049;%20&#1054;&#1058;&#1063;&#1045;&#1058;%20&#1043;&#1051;%20&#1056;&#1040;&#1057;&#1055;&#1054;&#1056;&#1071;&#1044;&#1048;&#1058;&#1045;&#1051;&#1045;&#1049;\&#1048;&#1085;&#1089;&#1090;&#1088;&#1091;&#1082;&#1094;&#1080;&#1103;%20191&#1085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2203</Words>
  <Characters>12562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</cp:revision>
  <cp:lastPrinted>2016-04-19T12:46:00Z</cp:lastPrinted>
  <dcterms:created xsi:type="dcterms:W3CDTF">2016-04-19T13:08:00Z</dcterms:created>
  <dcterms:modified xsi:type="dcterms:W3CDTF">2016-04-19T13:08:00Z</dcterms:modified>
</cp:coreProperties>
</file>